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lang w:val="es-MX"/>
        </w:rPr>
        <w:id w:val="98382691"/>
        <w:docPartObj>
          <w:docPartGallery w:val="Cover Pages"/>
          <w:docPartUnique/>
        </w:docPartObj>
      </w:sdtPr>
      <w:sdtEndPr/>
      <w:sdtContent>
        <w:p w:rsidR="00D60EB8" w:rsidRDefault="00C30DC2">
          <w:pPr>
            <w:rPr>
              <w:lang w:val="es-MX"/>
            </w:rPr>
          </w:pPr>
          <w:r w:rsidRPr="00D60EB8">
            <w:rPr>
              <w:noProof/>
              <w:lang w:val="es-CO" w:eastAsia="es-CO"/>
            </w:rPr>
            <mc:AlternateContent>
              <mc:Choice Requires="wpg">
                <w:drawing>
                  <wp:anchor distT="0" distB="0" distL="114300" distR="114300" simplePos="0" relativeHeight="251646464" behindDoc="0" locked="0" layoutInCell="0" allowOverlap="1" wp14:anchorId="339ED559" wp14:editId="6F6B9537">
                    <wp:simplePos x="0" y="0"/>
                    <wp:positionH relativeFrom="page">
                      <wp:posOffset>2843</wp:posOffset>
                    </wp:positionH>
                    <wp:positionV relativeFrom="margin">
                      <wp:posOffset>5894231</wp:posOffset>
                    </wp:positionV>
                    <wp:extent cx="7771765" cy="3133725"/>
                    <wp:effectExtent l="38100" t="57150" r="38100" b="47625"/>
                    <wp:wrapNone/>
                    <wp:docPr id="407"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771765" cy="3133725"/>
                              <a:chOff x="0" y="9661"/>
                              <a:chExt cx="12240" cy="4738"/>
                            </a:xfrm>
                          </wpg:grpSpPr>
                          <wpg:grpSp>
                            <wpg:cNvPr id="408" name="Group 4"/>
                            <wpg:cNvGrpSpPr>
                              <a:grpSpLocks/>
                            </wpg:cNvGrpSpPr>
                            <wpg:grpSpPr bwMode="auto">
                              <a:xfrm>
                                <a:off x="0" y="9661"/>
                                <a:ext cx="12240" cy="4738"/>
                                <a:chOff x="-6" y="3399"/>
                                <a:chExt cx="12197" cy="4253"/>
                              </a:xfrm>
                            </wpg:grpSpPr>
                            <wpg:grpSp>
                              <wpg:cNvPr id="409" name="Group 5"/>
                              <wpg:cNvGrpSpPr>
                                <a:grpSpLocks/>
                              </wpg:cNvGrpSpPr>
                              <wpg:grpSpPr bwMode="auto">
                                <a:xfrm>
                                  <a:off x="-6" y="3717"/>
                                  <a:ext cx="12189" cy="3550"/>
                                  <a:chOff x="18" y="7468"/>
                                  <a:chExt cx="12189" cy="3550"/>
                                </a:xfrm>
                              </wpg:grpSpPr>
                              <wps:wsp>
                                <wps:cNvPr id="410" name="Freeform 6"/>
                                <wps:cNvSpPr>
                                  <a:spLocks/>
                                </wps:cNvSpPr>
                                <wps:spPr bwMode="auto">
                                  <a:xfrm>
                                    <a:off x="18" y="7837"/>
                                    <a:ext cx="7132" cy="2863"/>
                                  </a:xfrm>
                                  <a:custGeom>
                                    <a:avLst/>
                                    <a:gdLst/>
                                    <a:ahLst/>
                                    <a:cxnLst>
                                      <a:cxn ang="0">
                                        <a:pos x="0" y="0"/>
                                      </a:cxn>
                                      <a:cxn ang="0">
                                        <a:pos x="17" y="2863"/>
                                      </a:cxn>
                                      <a:cxn ang="0">
                                        <a:pos x="7132" y="2578"/>
                                      </a:cxn>
                                      <a:cxn ang="0">
                                        <a:pos x="7132" y="200"/>
                                      </a:cxn>
                                      <a:cxn ang="0">
                                        <a:pos x="0" y="0"/>
                                      </a:cxn>
                                    </a:cxnLst>
                                    <a:rect l="0" t="0" r="r" b="b"/>
                                    <a:pathLst>
                                      <a:path w="7132" h="2863">
                                        <a:moveTo>
                                          <a:pt x="0" y="0"/>
                                        </a:moveTo>
                                        <a:lnTo>
                                          <a:pt x="17" y="2863"/>
                                        </a:lnTo>
                                        <a:lnTo>
                                          <a:pt x="7132" y="2578"/>
                                        </a:lnTo>
                                        <a:lnTo>
                                          <a:pt x="7132" y="200"/>
                                        </a:lnTo>
                                        <a:lnTo>
                                          <a:pt x="0" y="0"/>
                                        </a:lnTo>
                                        <a:close/>
                                      </a:path>
                                    </a:pathLst>
                                  </a:custGeom>
                                  <a:solidFill>
                                    <a:srgbClr val="A7BFDE">
                                      <a:alpha val="50000"/>
                                    </a:srgb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1" name="Freeform 7"/>
                                <wps:cNvSpPr>
                                  <a:spLocks/>
                                </wps:cNvSpPr>
                                <wps:spPr bwMode="auto">
                                  <a:xfrm>
                                    <a:off x="7150" y="7468"/>
                                    <a:ext cx="3466" cy="3550"/>
                                  </a:xfrm>
                                  <a:custGeom>
                                    <a:avLst/>
                                    <a:gdLst/>
                                    <a:ahLst/>
                                    <a:cxnLst>
                                      <a:cxn ang="0">
                                        <a:pos x="0" y="569"/>
                                      </a:cxn>
                                      <a:cxn ang="0">
                                        <a:pos x="0" y="2930"/>
                                      </a:cxn>
                                      <a:cxn ang="0">
                                        <a:pos x="3466" y="3550"/>
                                      </a:cxn>
                                      <a:cxn ang="0">
                                        <a:pos x="3466" y="0"/>
                                      </a:cxn>
                                      <a:cxn ang="0">
                                        <a:pos x="0" y="569"/>
                                      </a:cxn>
                                    </a:cxnLst>
                                    <a:rect l="0" t="0" r="r" b="b"/>
                                    <a:pathLst>
                                      <a:path w="3466" h="3550">
                                        <a:moveTo>
                                          <a:pt x="0" y="569"/>
                                        </a:moveTo>
                                        <a:lnTo>
                                          <a:pt x="0" y="2930"/>
                                        </a:lnTo>
                                        <a:lnTo>
                                          <a:pt x="3466" y="3550"/>
                                        </a:lnTo>
                                        <a:lnTo>
                                          <a:pt x="3466" y="0"/>
                                        </a:lnTo>
                                        <a:lnTo>
                                          <a:pt x="0" y="569"/>
                                        </a:lnTo>
                                        <a:close/>
                                      </a:path>
                                    </a:pathLst>
                                  </a:custGeom>
                                  <a:solidFill>
                                    <a:schemeClr val="tx2">
                                      <a:lumMod val="40000"/>
                                      <a:lumOff val="60000"/>
                                      <a:alpha val="5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2" name="Freeform 8"/>
                                <wps:cNvSpPr>
                                  <a:spLocks/>
                                </wps:cNvSpPr>
                                <wps:spPr bwMode="auto">
                                  <a:xfrm>
                                    <a:off x="10616" y="7468"/>
                                    <a:ext cx="1591" cy="3550"/>
                                  </a:xfrm>
                                  <a:custGeom>
                                    <a:avLst/>
                                    <a:gdLst/>
                                    <a:ahLst/>
                                    <a:cxnLst>
                                      <a:cxn ang="0">
                                        <a:pos x="0" y="0"/>
                                      </a:cxn>
                                      <a:cxn ang="0">
                                        <a:pos x="0" y="3550"/>
                                      </a:cxn>
                                      <a:cxn ang="0">
                                        <a:pos x="1591" y="2746"/>
                                      </a:cxn>
                                      <a:cxn ang="0">
                                        <a:pos x="1591" y="737"/>
                                      </a:cxn>
                                      <a:cxn ang="0">
                                        <a:pos x="0" y="0"/>
                                      </a:cxn>
                                    </a:cxnLst>
                                    <a:rect l="0" t="0" r="r" b="b"/>
                                    <a:pathLst>
                                      <a:path w="1591" h="3550">
                                        <a:moveTo>
                                          <a:pt x="0" y="0"/>
                                        </a:moveTo>
                                        <a:lnTo>
                                          <a:pt x="0" y="3550"/>
                                        </a:lnTo>
                                        <a:lnTo>
                                          <a:pt x="1591" y="2746"/>
                                        </a:lnTo>
                                        <a:lnTo>
                                          <a:pt x="1591" y="737"/>
                                        </a:lnTo>
                                        <a:lnTo>
                                          <a:pt x="0" y="0"/>
                                        </a:lnTo>
                                        <a:close/>
                                      </a:path>
                                    </a:pathLst>
                                  </a:custGeom>
                                  <a:solidFill>
                                    <a:schemeClr val="accent5">
                                      <a:lumMod val="75000"/>
                                      <a:alpha val="5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13" name="Freeform 9"/>
                              <wps:cNvSpPr>
                                <a:spLocks/>
                              </wps:cNvSpPr>
                              <wps:spPr bwMode="auto">
                                <a:xfrm>
                                  <a:off x="8071" y="4069"/>
                                  <a:ext cx="4120" cy="2913"/>
                                </a:xfrm>
                                <a:custGeom>
                                  <a:avLst/>
                                  <a:gdLst/>
                                  <a:ahLst/>
                                  <a:cxnLst>
                                    <a:cxn ang="0">
                                      <a:pos x="1" y="251"/>
                                    </a:cxn>
                                    <a:cxn ang="0">
                                      <a:pos x="0" y="2662"/>
                                    </a:cxn>
                                    <a:cxn ang="0">
                                      <a:pos x="4120" y="2913"/>
                                    </a:cxn>
                                    <a:cxn ang="0">
                                      <a:pos x="4120" y="0"/>
                                    </a:cxn>
                                    <a:cxn ang="0">
                                      <a:pos x="1" y="251"/>
                                    </a:cxn>
                                  </a:cxnLst>
                                  <a:rect l="0" t="0" r="r" b="b"/>
                                  <a:pathLst>
                                    <a:path w="4120" h="2913">
                                      <a:moveTo>
                                        <a:pt x="1" y="251"/>
                                      </a:moveTo>
                                      <a:lnTo>
                                        <a:pt x="0" y="2662"/>
                                      </a:lnTo>
                                      <a:lnTo>
                                        <a:pt x="4120" y="2913"/>
                                      </a:lnTo>
                                      <a:lnTo>
                                        <a:pt x="4120" y="0"/>
                                      </a:lnTo>
                                      <a:lnTo>
                                        <a:pt x="1" y="251"/>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4" name="Freeform 10"/>
                              <wps:cNvSpPr>
                                <a:spLocks/>
                              </wps:cNvSpPr>
                              <wps:spPr bwMode="auto">
                                <a:xfrm>
                                  <a:off x="4104" y="3399"/>
                                  <a:ext cx="3985" cy="4236"/>
                                </a:xfrm>
                                <a:custGeom>
                                  <a:avLst/>
                                  <a:gdLst/>
                                  <a:ahLst/>
                                  <a:cxnLst>
                                    <a:cxn ang="0">
                                      <a:pos x="0" y="0"/>
                                    </a:cxn>
                                    <a:cxn ang="0">
                                      <a:pos x="0" y="4236"/>
                                    </a:cxn>
                                    <a:cxn ang="0">
                                      <a:pos x="3985" y="3349"/>
                                    </a:cxn>
                                    <a:cxn ang="0">
                                      <a:pos x="3985" y="921"/>
                                    </a:cxn>
                                    <a:cxn ang="0">
                                      <a:pos x="0" y="0"/>
                                    </a:cxn>
                                  </a:cxnLst>
                                  <a:rect l="0" t="0" r="r" b="b"/>
                                  <a:pathLst>
                                    <a:path w="3985" h="4236">
                                      <a:moveTo>
                                        <a:pt x="0" y="0"/>
                                      </a:moveTo>
                                      <a:lnTo>
                                        <a:pt x="0" y="4236"/>
                                      </a:lnTo>
                                      <a:lnTo>
                                        <a:pt x="3985" y="3349"/>
                                      </a:lnTo>
                                      <a:lnTo>
                                        <a:pt x="3985" y="921"/>
                                      </a:lnTo>
                                      <a:lnTo>
                                        <a:pt x="0" y="0"/>
                                      </a:lnTo>
                                      <a:close/>
                                    </a:path>
                                  </a:pathLst>
                                </a:custGeom>
                                <a:solidFill>
                                  <a:srgbClr val="BFBFBF"/>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5" name="Freeform 11"/>
                              <wps:cNvSpPr>
                                <a:spLocks/>
                              </wps:cNvSpPr>
                              <wps:spPr bwMode="auto">
                                <a:xfrm>
                                  <a:off x="18" y="3399"/>
                                  <a:ext cx="4086" cy="4253"/>
                                </a:xfrm>
                                <a:custGeom>
                                  <a:avLst/>
                                  <a:gdLst/>
                                  <a:ahLst/>
                                  <a:cxnLst>
                                    <a:cxn ang="0">
                                      <a:pos x="4086" y="0"/>
                                    </a:cxn>
                                    <a:cxn ang="0">
                                      <a:pos x="4084" y="4253"/>
                                    </a:cxn>
                                    <a:cxn ang="0">
                                      <a:pos x="0" y="3198"/>
                                    </a:cxn>
                                    <a:cxn ang="0">
                                      <a:pos x="0" y="1072"/>
                                    </a:cxn>
                                    <a:cxn ang="0">
                                      <a:pos x="4086" y="0"/>
                                    </a:cxn>
                                  </a:cxnLst>
                                  <a:rect l="0" t="0" r="r" b="b"/>
                                  <a:pathLst>
                                    <a:path w="4086" h="4253">
                                      <a:moveTo>
                                        <a:pt x="4086" y="0"/>
                                      </a:moveTo>
                                      <a:lnTo>
                                        <a:pt x="4084" y="4253"/>
                                      </a:lnTo>
                                      <a:lnTo>
                                        <a:pt x="0" y="3198"/>
                                      </a:lnTo>
                                      <a:lnTo>
                                        <a:pt x="0" y="1072"/>
                                      </a:lnTo>
                                      <a:lnTo>
                                        <a:pt x="4086" y="0"/>
                                      </a:lnTo>
                                      <a:close/>
                                    </a:path>
                                  </a:pathLst>
                                </a:custGeom>
                                <a:solidFill>
                                  <a:srgbClr val="D8D8D8"/>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6" name="Freeform 12"/>
                              <wps:cNvSpPr>
                                <a:spLocks/>
                              </wps:cNvSpPr>
                              <wps:spPr bwMode="auto">
                                <a:xfrm>
                                  <a:off x="-6" y="3792"/>
                                  <a:ext cx="2099" cy="3501"/>
                                </a:xfrm>
                                <a:custGeom>
                                  <a:avLst/>
                                  <a:gdLst>
                                    <a:gd name="connsiteX0" fmla="*/ 0 w 10111"/>
                                    <a:gd name="connsiteY0" fmla="*/ 2060 h 10000"/>
                                    <a:gd name="connsiteX1" fmla="*/ 10034 w 10111"/>
                                    <a:gd name="connsiteY1" fmla="*/ 0 h 10000"/>
                                    <a:gd name="connsiteX2" fmla="*/ 10111 w 10111"/>
                                    <a:gd name="connsiteY2" fmla="*/ 10000 h 10000"/>
                                    <a:gd name="connsiteX3" fmla="*/ 111 w 10111"/>
                                    <a:gd name="connsiteY3" fmla="*/ 7741 h 10000"/>
                                    <a:gd name="connsiteX4" fmla="*/ 0 w 10111"/>
                                    <a:gd name="connsiteY4" fmla="*/ 2060 h 10000"/>
                                    <a:gd name="connsiteX0" fmla="*/ 0 w 10111"/>
                                    <a:gd name="connsiteY0" fmla="*/ 2060 h 10000"/>
                                    <a:gd name="connsiteX1" fmla="*/ 10034 w 10111"/>
                                    <a:gd name="connsiteY1" fmla="*/ 0 h 10000"/>
                                    <a:gd name="connsiteX2" fmla="*/ 10111 w 10111"/>
                                    <a:gd name="connsiteY2" fmla="*/ 10000 h 10000"/>
                                    <a:gd name="connsiteX3" fmla="*/ 116 w 10111"/>
                                    <a:gd name="connsiteY3" fmla="*/ 7889 h 10000"/>
                                    <a:gd name="connsiteX4" fmla="*/ 0 w 10111"/>
                                    <a:gd name="connsiteY4" fmla="*/ 2060 h 100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0111" h="10000">
                                      <a:moveTo>
                                        <a:pt x="0" y="2060"/>
                                      </a:moveTo>
                                      <a:lnTo>
                                        <a:pt x="10034" y="0"/>
                                      </a:lnTo>
                                      <a:cubicBezTo>
                                        <a:pt x="10060" y="3333"/>
                                        <a:pt x="10085" y="6667"/>
                                        <a:pt x="10111" y="10000"/>
                                      </a:cubicBezTo>
                                      <a:lnTo>
                                        <a:pt x="116" y="7889"/>
                                      </a:lnTo>
                                      <a:cubicBezTo>
                                        <a:pt x="77" y="5946"/>
                                        <a:pt x="39" y="4003"/>
                                        <a:pt x="0" y="2060"/>
                                      </a:cubicBezTo>
                                      <a:close/>
                                    </a:path>
                                  </a:pathLst>
                                </a:custGeom>
                                <a:solidFill>
                                  <a:schemeClr val="accent5">
                                    <a:lumMod val="75000"/>
                                    <a:alpha val="7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7" name="Freeform 13"/>
                              <wps:cNvSpPr>
                                <a:spLocks/>
                              </wps:cNvSpPr>
                              <wps:spPr bwMode="auto">
                                <a:xfrm>
                                  <a:off x="2077" y="3791"/>
                                  <a:ext cx="6011" cy="3486"/>
                                </a:xfrm>
                                <a:custGeom>
                                  <a:avLst/>
                                  <a:gdLst/>
                                  <a:ahLst/>
                                  <a:cxnLst>
                                    <a:cxn ang="0">
                                      <a:pos x="0" y="0"/>
                                    </a:cxn>
                                    <a:cxn ang="0">
                                      <a:pos x="17" y="3835"/>
                                    </a:cxn>
                                    <a:cxn ang="0">
                                      <a:pos x="6011" y="2629"/>
                                    </a:cxn>
                                    <a:cxn ang="0">
                                      <a:pos x="6011" y="1239"/>
                                    </a:cxn>
                                    <a:cxn ang="0">
                                      <a:pos x="0" y="0"/>
                                    </a:cxn>
                                  </a:cxnLst>
                                  <a:rect l="0" t="0" r="r" b="b"/>
                                  <a:pathLst>
                                    <a:path w="6011" h="3835">
                                      <a:moveTo>
                                        <a:pt x="0" y="0"/>
                                      </a:moveTo>
                                      <a:lnTo>
                                        <a:pt x="17" y="3835"/>
                                      </a:lnTo>
                                      <a:lnTo>
                                        <a:pt x="6011" y="2629"/>
                                      </a:lnTo>
                                      <a:lnTo>
                                        <a:pt x="6011" y="1239"/>
                                      </a:lnTo>
                                      <a:lnTo>
                                        <a:pt x="0" y="0"/>
                                      </a:lnTo>
                                      <a:close/>
                                    </a:path>
                                  </a:pathLst>
                                </a:custGeom>
                                <a:solidFill>
                                  <a:schemeClr val="tx2">
                                    <a:lumMod val="40000"/>
                                    <a:lumOff val="60000"/>
                                    <a:alpha val="7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s:wsp>
                              <wps:cNvPr id="418" name="Freeform 14"/>
                              <wps:cNvSpPr>
                                <a:spLocks/>
                              </wps:cNvSpPr>
                              <wps:spPr bwMode="auto">
                                <a:xfrm>
                                  <a:off x="8072" y="3835"/>
                                  <a:ext cx="4118" cy="3432"/>
                                </a:xfrm>
                                <a:custGeom>
                                  <a:avLst/>
                                  <a:gdLst>
                                    <a:gd name="connsiteX0" fmla="*/ 0 w 10041"/>
                                    <a:gd name="connsiteY0" fmla="*/ 3132 h 10000"/>
                                    <a:gd name="connsiteX1" fmla="*/ 41 w 10041"/>
                                    <a:gd name="connsiteY1" fmla="*/ 7025 h 10000"/>
                                    <a:gd name="connsiteX2" fmla="*/ 10041 w 10041"/>
                                    <a:gd name="connsiteY2" fmla="*/ 10000 h 10000"/>
                                    <a:gd name="connsiteX3" fmla="*/ 10041 w 10041"/>
                                    <a:gd name="connsiteY3" fmla="*/ 0 h 10000"/>
                                    <a:gd name="connsiteX4" fmla="*/ 0 w 10041"/>
                                    <a:gd name="connsiteY4" fmla="*/ 3132 h 10000"/>
                                    <a:gd name="connsiteX0" fmla="*/ 4 w 10045"/>
                                    <a:gd name="connsiteY0" fmla="*/ 3132 h 10000"/>
                                    <a:gd name="connsiteX1" fmla="*/ 4 w 10045"/>
                                    <a:gd name="connsiteY1" fmla="*/ 7076 h 10000"/>
                                    <a:gd name="connsiteX2" fmla="*/ 10045 w 10045"/>
                                    <a:gd name="connsiteY2" fmla="*/ 10000 h 10000"/>
                                    <a:gd name="connsiteX3" fmla="*/ 10045 w 10045"/>
                                    <a:gd name="connsiteY3" fmla="*/ 0 h 10000"/>
                                    <a:gd name="connsiteX4" fmla="*/ 4 w 10045"/>
                                    <a:gd name="connsiteY4" fmla="*/ 3132 h 10000"/>
                                    <a:gd name="connsiteX0" fmla="*/ 4 w 10045"/>
                                    <a:gd name="connsiteY0" fmla="*/ 3132 h 10000"/>
                                    <a:gd name="connsiteX1" fmla="*/ 5 w 10045"/>
                                    <a:gd name="connsiteY1" fmla="*/ 7076 h 10000"/>
                                    <a:gd name="connsiteX2" fmla="*/ 10045 w 10045"/>
                                    <a:gd name="connsiteY2" fmla="*/ 10000 h 10000"/>
                                    <a:gd name="connsiteX3" fmla="*/ 10045 w 10045"/>
                                    <a:gd name="connsiteY3" fmla="*/ 0 h 10000"/>
                                    <a:gd name="connsiteX4" fmla="*/ 4 w 10045"/>
                                    <a:gd name="connsiteY4" fmla="*/ 3132 h 10000"/>
                                    <a:gd name="connsiteX0" fmla="*/ 5 w 10045"/>
                                    <a:gd name="connsiteY0" fmla="*/ 3186 h 10000"/>
                                    <a:gd name="connsiteX1" fmla="*/ 5 w 10045"/>
                                    <a:gd name="connsiteY1" fmla="*/ 7076 h 10000"/>
                                    <a:gd name="connsiteX2" fmla="*/ 10045 w 10045"/>
                                    <a:gd name="connsiteY2" fmla="*/ 10000 h 10000"/>
                                    <a:gd name="connsiteX3" fmla="*/ 10045 w 10045"/>
                                    <a:gd name="connsiteY3" fmla="*/ 0 h 10000"/>
                                    <a:gd name="connsiteX4" fmla="*/ 5 w 10045"/>
                                    <a:gd name="connsiteY4" fmla="*/ 3186 h 10000"/>
                                    <a:gd name="connsiteX0" fmla="*/ 8 w 10048"/>
                                    <a:gd name="connsiteY0" fmla="*/ 3186 h 10000"/>
                                    <a:gd name="connsiteX1" fmla="*/ 3 w 10048"/>
                                    <a:gd name="connsiteY1" fmla="*/ 6752 h 10000"/>
                                    <a:gd name="connsiteX2" fmla="*/ 10048 w 10048"/>
                                    <a:gd name="connsiteY2" fmla="*/ 10000 h 10000"/>
                                    <a:gd name="connsiteX3" fmla="*/ 10048 w 10048"/>
                                    <a:gd name="connsiteY3" fmla="*/ 0 h 10000"/>
                                    <a:gd name="connsiteX4" fmla="*/ 8 w 10048"/>
                                    <a:gd name="connsiteY4" fmla="*/ 3186 h 10000"/>
                                    <a:gd name="connsiteX0" fmla="*/ 11 w 10051"/>
                                    <a:gd name="connsiteY0" fmla="*/ 3186 h 10000"/>
                                    <a:gd name="connsiteX1" fmla="*/ 3 w 10051"/>
                                    <a:gd name="connsiteY1" fmla="*/ 6752 h 10000"/>
                                    <a:gd name="connsiteX2" fmla="*/ 10051 w 10051"/>
                                    <a:gd name="connsiteY2" fmla="*/ 10000 h 10000"/>
                                    <a:gd name="connsiteX3" fmla="*/ 10051 w 10051"/>
                                    <a:gd name="connsiteY3" fmla="*/ 0 h 10000"/>
                                    <a:gd name="connsiteX4" fmla="*/ 11 w 10051"/>
                                    <a:gd name="connsiteY4" fmla="*/ 3186 h 10000"/>
                                    <a:gd name="connsiteX0" fmla="*/ 0 w 10040"/>
                                    <a:gd name="connsiteY0" fmla="*/ 3186 h 10000"/>
                                    <a:gd name="connsiteX1" fmla="*/ 43 w 10040"/>
                                    <a:gd name="connsiteY1" fmla="*/ 7076 h 10000"/>
                                    <a:gd name="connsiteX2" fmla="*/ 10040 w 10040"/>
                                    <a:gd name="connsiteY2" fmla="*/ 10000 h 10000"/>
                                    <a:gd name="connsiteX3" fmla="*/ 10040 w 10040"/>
                                    <a:gd name="connsiteY3" fmla="*/ 0 h 10000"/>
                                    <a:gd name="connsiteX4" fmla="*/ 0 w 10040"/>
                                    <a:gd name="connsiteY4" fmla="*/ 3186 h 1000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0040" h="10000">
                                      <a:moveTo>
                                        <a:pt x="0" y="3186"/>
                                      </a:moveTo>
                                      <a:cubicBezTo>
                                        <a:pt x="14" y="4484"/>
                                        <a:pt x="29" y="5778"/>
                                        <a:pt x="43" y="7076"/>
                                      </a:cubicBezTo>
                                      <a:lnTo>
                                        <a:pt x="10040" y="10000"/>
                                      </a:lnTo>
                                      <a:lnTo>
                                        <a:pt x="10040" y="0"/>
                                      </a:lnTo>
                                      <a:lnTo>
                                        <a:pt x="0" y="3186"/>
                                      </a:lnTo>
                                      <a:close/>
                                    </a:path>
                                  </a:pathLst>
                                </a:custGeom>
                                <a:solidFill>
                                  <a:schemeClr val="accent1">
                                    <a:lumMod val="40000"/>
                                    <a:lumOff val="60000"/>
                                    <a:alpha val="70000"/>
                                  </a:schemeClr>
                                </a:solidFill>
                                <a:scene3d>
                                  <a:camera prst="orthographicFront"/>
                                  <a:lightRig rig="balanced" dir="t"/>
                                </a:scene3d>
                                <a:sp3d prstMaterial="matte">
                                  <a:bevelT w="57150" h="57150"/>
                                </a:sp3d>
                                <a:extLst>
                                  <a:ext uri="{91240B29-F687-4F45-9708-019B960494DF}">
                                    <a14:hiddenLine xmlns:a14="http://schemas.microsoft.com/office/drawing/2010/main" w="9525">
                                      <a:solidFill>
                                        <a:srgbClr val="000000"/>
                                      </a:solidFill>
                                      <a:round/>
                                      <a:headEnd/>
                                      <a:tailEnd/>
                                    </a14:hiddenLine>
                                  </a:ext>
                                  <a:ext uri="{53640926-AAD7-44D8-BBD7-CCE9431645EC}">
                                    <a14:shadowObscured xmlns:a14="http://schemas.microsoft.com/office/drawing/2010/main" val="1"/>
                                  </a:ext>
                                </a:extLst>
                              </wps:spPr>
                              <wps:bodyPr rot="0" vert="horz" wrap="square" lIns="91440" tIns="45720" rIns="91440" bIns="45720" anchor="t" anchorCtr="0" upright="1">
                                <a:noAutofit/>
                              </wps:bodyPr>
                            </wps:wsp>
                          </wpg:grpSp>
                          <wps:wsp>
                            <wps:cNvPr id="420" name="Rectangle 16"/>
                            <wps:cNvSpPr>
                              <a:spLocks noChangeArrowheads="1"/>
                            </wps:cNvSpPr>
                            <wps:spPr bwMode="auto">
                              <a:xfrm>
                                <a:off x="6494" y="11160"/>
                                <a:ext cx="4998" cy="1692"/>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53640926-AAD7-44D8-BBD7-CCE9431645EC}">
                                  <a14:shadowObscured xmlns:a14="http://schemas.microsoft.com/office/drawing/2010/main" val="1"/>
                                </a:ext>
                              </a:extLst>
                            </wps:spPr>
                            <wps:txbx>
                              <w:txbxContent>
                                <w:p w:rsidR="00F066A3" w:rsidRDefault="00093702">
                                  <w:pPr>
                                    <w:jc w:val="right"/>
                                    <w:rPr>
                                      <w:b/>
                                      <w:color w:val="0F243E" w:themeColor="text2" w:themeShade="80"/>
                                      <w:sz w:val="96"/>
                                      <w:szCs w:val="96"/>
                                      <w14:numForm w14:val="oldStyle"/>
                                    </w:rPr>
                                  </w:pPr>
                                  <w:r w:rsidRPr="00C30DC2">
                                    <w:rPr>
                                      <w:b/>
                                      <w:color w:val="0F243E" w:themeColor="text2" w:themeShade="80"/>
                                      <w:sz w:val="96"/>
                                      <w:szCs w:val="96"/>
                                      <w14:numForm w14:val="oldStyle"/>
                                    </w:rPr>
                                    <w:t>2</w:t>
                                  </w:r>
                                  <w:r w:rsidR="00F066A3" w:rsidRPr="00C30DC2">
                                    <w:rPr>
                                      <w:b/>
                                      <w:color w:val="0F243E" w:themeColor="text2" w:themeShade="80"/>
                                      <w:sz w:val="96"/>
                                      <w:szCs w:val="96"/>
                                      <w14:numForm w14:val="oldStyle"/>
                                    </w:rPr>
                                    <w:t>-202</w:t>
                                  </w:r>
                                  <w:r w:rsidR="00EC5CEC" w:rsidRPr="00C30DC2">
                                    <w:rPr>
                                      <w:b/>
                                      <w:color w:val="0F243E" w:themeColor="text2" w:themeShade="80"/>
                                      <w:sz w:val="96"/>
                                      <w:szCs w:val="96"/>
                                      <w14:numForm w14:val="oldStyle"/>
                                    </w:rPr>
                                    <w:t>5</w:t>
                                  </w:r>
                                </w:p>
                                <w:p w:rsidR="00C30DC2" w:rsidRPr="00C30DC2" w:rsidRDefault="00C30DC2">
                                  <w:pPr>
                                    <w:jc w:val="right"/>
                                    <w:rPr>
                                      <w:b/>
                                      <w:color w:val="0F243E" w:themeColor="text2" w:themeShade="80"/>
                                      <w:sz w:val="96"/>
                                      <w:szCs w:val="96"/>
                                      <w14:numForm w14:val="oldStyle"/>
                                    </w:rPr>
                                  </w:pPr>
                                </w:p>
                              </w:txbxContent>
                            </wps:txbx>
                            <wps:bodyPr rot="0" vert="horz" wrap="square" lIns="91440" tIns="45720" rIns="91440" bIns="45720" anchor="t" anchorCtr="0" upright="1">
                              <a:noAutofit/>
                            </wps:bodyPr>
                          </wps:wsp>
                        </wpg:wgp>
                      </a:graphicData>
                    </a:graphic>
                    <wp14:sizeRelH relativeFrom="page">
                      <wp14:pctWidth>100000</wp14:pctWidth>
                    </wp14:sizeRelH>
                    <wp14:sizeRelV relativeFrom="margin">
                      <wp14:pctHeight>0</wp14:pctHeight>
                    </wp14:sizeRelV>
                  </wp:anchor>
                </w:drawing>
              </mc:Choice>
              <mc:Fallback>
                <w:pict>
                  <v:group w14:anchorId="339ED559" id="Grupo 3" o:spid="_x0000_s1026" style="position:absolute;margin-left:.2pt;margin-top:464.1pt;width:611.95pt;height:246.75pt;z-index:251646464;mso-width-percent:1000;mso-position-horizontal-relative:page;mso-position-vertical-relative:margin;mso-width-percent:1000;mso-height-relative:margin" coordorigin=",9661" coordsize="12240,47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" o:allowincell="f">
                    <v:group id="Group 4" o:spid="_x0000_s1027" style="position:absolute;top:9661;width:12240;height:4738" coordorigin="-6,3399" coordsize="12197,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">
                      <v:group id="Group 5" o:spid="_x0000_s1028" style="position:absolute;left:-6;top:3717;width:12189;height:3550" coordorigin="18,7468" coordsize="12189,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">
                        <v:shape id="Freeform 6" o:spid="_x0000_s1029" style="position:absolute;left:18;top:7837;width:7132;height:2863;visibility:visible;mso-wrap-style:square;v-text-anchor:top" coordsize="7132,28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" path="m,l17,2863,7132,2578r,-2378l,xe" fillcolor="#a7bfde" stroked="f">
                          <v:fill opacity="32896f"/>
                          <v:path arrowok="t" o:connecttype="custom" o:connectlocs="0,0;17,2863;7132,2578;7132,200;0,0" o:connectangles="0,0,0,0,0"/>
                        </v:shape>
                        <v:shape id="Freeform 7" o:spid="_x0000_s1030" style="position:absolute;left:7150;top:7468;width:3466;height:3550;visibility:visible;mso-wrap-style:square;v-text-anchor:top" coordsize="3466,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" path="m,569l,2930r3466,620l3466,,,569xe" fillcolor="#8db3e2 [1311]" stroked="f">
                          <v:fill opacity="32896f"/>
                          <v:path arrowok="t" o:connecttype="custom" o:connectlocs="0,569;0,2930;3466,3550;3466,0;0,569" o:connectangles="0,0,0,0,0"/>
                        </v:shape>
                        <v:shape id="Freeform 8" o:spid="_x0000_s1031" style="position:absolute;left:10616;top:7468;width:1591;height:3550;visibility:visible;mso-wrap-style:square;v-text-anchor:top" coordsize="1591,35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" path="m,l,3550,1591,2746r,-2009l,xe" fillcolor="#31849b [2408]" stroked="f">
                          <v:fill opacity="32896f"/>
                          <v:path arrowok="t" o:connecttype="custom" o:connectlocs="0,0;0,3550;1591,2746;1591,737;0,0" o:connectangles="0,0,0,0,0"/>
                        </v:shape>
                      </v:group>
                      <v:shape id="Freeform 9" o:spid="_x0000_s1032" style="position:absolute;left:8071;top:4069;width:4120;height:2913;visibility:visible;mso-wrap-style:square;v-text-anchor:top" coordsize="4120,29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" path="m1,251l,2662r4120,251l4120,,1,251xe" fillcolor="#d8d8d8" stroked="f">
                        <v:path arrowok="t" o:connecttype="custom" o:connectlocs="1,251;0,2662;4120,2913;4120,0;1,251" o:connectangles="0,0,0,0,0"/>
                      </v:shape>
                      <v:shape id="Freeform 10" o:spid="_x0000_s1033" style="position:absolute;left:4104;top:3399;width:3985;height:4236;visibility:visible;mso-wrap-style:square;v-text-anchor:top" coordsize="3985,42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" path="m,l,4236,3985,3349r,-2428l,xe" fillcolor="#bfbfbf" stroked="f">
                        <v:path arrowok="t" o:connecttype="custom" o:connectlocs="0,0;0,4236;3985,3349;3985,921;0,0" o:connectangles="0,0,0,0,0"/>
                      </v:shape>
                      <v:shape id="Freeform 11" o:spid="_x0000_s1034" style="position:absolute;left:18;top:3399;width:4086;height:4253;visibility:visible;mso-wrap-style:square;v-text-anchor:top" coordsize="4086,42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" path="m4086,r-2,4253l,3198,,1072,4086,xe" fillcolor="#d8d8d8" stroked="f">
                        <v:path arrowok="t" o:connecttype="custom" o:connectlocs="4086,0;4084,4253;0,3198;0,1072;4086,0" o:connectangles="0,0,0,0,0"/>
                      </v:shape>
                      <v:shape id="Freeform 12" o:spid="_x0000_s1035" style="position:absolute;left:-6;top:3792;width:2099;height:3501;visibility:visible;mso-wrap-style:square;v-text-anchor:top" coordsize="10111,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" path="m,2060l10034,v26,3333,51,6667,77,10000l116,7889c77,5946,39,4003,,2060xe" fillcolor="#31849b [2408]" stroked="f">
                        <v:fill opacity="46003f"/>
                        <v:path arrowok="t" o:connecttype="custom" o:connectlocs="0,721;2083,0;2099,3501;24,2762;0,721" o:connectangles="0,0,0,0,0"/>
                      </v:shape>
                      <v:shape id="Freeform 13" o:spid="_x0000_s1036" style="position:absolute;left:2077;top:3791;width:6011;height:3486;visibility:visible;mso-wrap-style:square;v-text-anchor:top" coordsize="6011,38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" path="m,l17,3835,6011,2629r,-1390l,xe" fillcolor="#8db3e2 [1311]" stroked="f">
                        <v:fill opacity="46003f"/>
                        <v:path arrowok="t" o:connecttype="custom" o:connectlocs="0,0;17,3835;6011,2629;6011,1239;0,0" o:connectangles="0,0,0,0,0"/>
                      </v:shape>
                      <v:shape id="Freeform 14" o:spid="_x0000_s1037" style="position:absolute;left:8072;top:3835;width:4118;height:3432;visibility:visible;mso-wrap-style:square;v-text-anchor:top" coordsize="1004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" path="m,3186c14,4484,29,5778,43,7076r9997,2924l10040,,,3186xe" fillcolor="#b8cce4 [1300]" stroked="f">
                        <v:fill opacity="46003f"/>
                        <v:path arrowok="t" o:connecttype="custom" o:connectlocs="0,1093;18,2428;4118,3432;4118,0;0,1093" o:connectangles="0,0,0,0,0"/>
                      </v:shape>
                    </v:group>
                    <v:rect id="Rectangle 16" o:spid="_x0000_s1038" style="position:absolute;left:6494;top:11160;width:4998;height:1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" filled="f" stroked="f">
                      <v:textbox>
                        <w:txbxContent>
                          <w:p w:rsidR="00F066A3" w:rsidRDefault="00093702">
                            <w:pPr>
                              <w:jc w:val="right"/>
                              <w:rPr>
                                <w:b/>
                                <w:color w:val="0F243E" w:themeColor="text2" w:themeShade="80"/>
                                <w:sz w:val="96"/>
                                <w:szCs w:val="96"/>
                                <w14:numForm w14:val="oldStyle"/>
                              </w:rPr>
                            </w:pPr>
                            <w:r w:rsidRPr="00C30DC2">
                              <w:rPr>
                                <w:b/>
                                <w:color w:val="0F243E" w:themeColor="text2" w:themeShade="80"/>
                                <w:sz w:val="96"/>
                                <w:szCs w:val="96"/>
                                <w14:numForm w14:val="oldStyle"/>
                              </w:rPr>
                              <w:t>2</w:t>
                            </w:r>
                            <w:r w:rsidR="00F066A3" w:rsidRPr="00C30DC2">
                              <w:rPr>
                                <w:b/>
                                <w:color w:val="0F243E" w:themeColor="text2" w:themeShade="80"/>
                                <w:sz w:val="96"/>
                                <w:szCs w:val="96"/>
                                <w14:numForm w14:val="oldStyle"/>
                              </w:rPr>
                              <w:t>-202</w:t>
                            </w:r>
                            <w:r w:rsidR="00EC5CEC" w:rsidRPr="00C30DC2">
                              <w:rPr>
                                <w:b/>
                                <w:color w:val="0F243E" w:themeColor="text2" w:themeShade="80"/>
                                <w:sz w:val="96"/>
                                <w:szCs w:val="96"/>
                                <w14:numForm w14:val="oldStyle"/>
                              </w:rPr>
                              <w:t>5</w:t>
                            </w:r>
                          </w:p>
                          <w:p w:rsidR="00C30DC2" w:rsidRPr="00C30DC2" w:rsidRDefault="00C30DC2">
                            <w:pPr>
                              <w:jc w:val="right"/>
                              <w:rPr>
                                <w:b/>
                                <w:color w:val="0F243E" w:themeColor="text2" w:themeShade="80"/>
                                <w:sz w:val="96"/>
                                <w:szCs w:val="96"/>
                                <w14:numForm w14:val="oldStyle"/>
                              </w:rPr>
                            </w:pPr>
                          </w:p>
                        </w:txbxContent>
                      </v:textbox>
                    </v:rect>
                    <w10:wrap anchorx="page" anchory="margin"/>
                  </v:group>
                </w:pict>
              </mc:Fallback>
            </mc:AlternateContent>
          </w:r>
          <w:r>
            <w:rPr>
              <w:noProof/>
              <w:lang w:val="es-CO" w:eastAsia="es-CO"/>
            </w:rPr>
            <mc:AlternateContent>
              <mc:Choice Requires="wps">
                <w:drawing>
                  <wp:anchor distT="0" distB="0" distL="114300" distR="114300" simplePos="0" relativeHeight="251659776" behindDoc="0" locked="0" layoutInCell="1" allowOverlap="1" wp14:anchorId="3CFF925D" wp14:editId="339ED9FF">
                    <wp:simplePos x="0" y="0"/>
                    <wp:positionH relativeFrom="column">
                      <wp:posOffset>-247622</wp:posOffset>
                    </wp:positionH>
                    <wp:positionV relativeFrom="paragraph">
                      <wp:posOffset>246616</wp:posOffset>
                    </wp:positionV>
                    <wp:extent cx="6705600" cy="1897039"/>
                    <wp:effectExtent l="0" t="0" r="0" b="8255"/>
                    <wp:wrapNone/>
                    <wp:docPr id="7" name="Cuadro de texto 7"/>
                    <wp:cNvGraphicFramePr/>
                    <a:graphic xmlns:a="http://schemas.openxmlformats.org/drawingml/2006/main">
                      <a:graphicData uri="http://schemas.microsoft.com/office/word/2010/wordprocessingShape">
                        <wps:wsp>
                          <wps:cNvSpPr txBox="1"/>
                          <wps:spPr>
                            <a:xfrm>
                              <a:off x="0" y="0"/>
                              <a:ext cx="6705600" cy="1897039"/>
                            </a:xfrm>
                            <a:prstGeom prst="rect">
                              <a:avLst/>
                            </a:prstGeom>
                            <a:solidFill>
                              <a:schemeClr val="lt1"/>
                            </a:solidFill>
                            <a:ln w="6350">
                              <a:noFill/>
                            </a:ln>
                          </wps:spPr>
                          <wps:txbx>
                            <w:txbxContent>
                              <w:p w:rsidR="003C50DA" w:rsidRPr="003C50DA" w:rsidRDefault="007947E6" w:rsidP="006566E0">
                                <w:pPr>
                                  <w:rPr>
                                    <w:color w:val="0F243E" w:themeColor="text2" w:themeShade="80"/>
                                  </w:rPr>
                                </w:pPr>
                                <w:sdt>
                                  <w:sdtPr>
                                    <w:rPr>
                                      <w:rFonts w:ascii="Times New Roman" w:eastAsia="Times New Roman" w:hAnsi="Times New Roman"/>
                                      <w:b/>
                                      <w:caps/>
                                      <w:color w:val="0F243E" w:themeColor="text2" w:themeShade="80"/>
                                      <w:spacing w:val="27"/>
                                      <w:sz w:val="72"/>
                                      <w:szCs w:val="72"/>
                                      <w:lang w:eastAsia="es-CO"/>
                                    </w:rPr>
                                    <w:alias w:val="Título"/>
                                    <w:tag w:val=""/>
                                    <w:id w:val="-212358174"/>
                                    <w:dataBinding w:prefixMappings="xmlns:ns0='http://purl.org/dc/elements/1.1/' xmlns:ns1='http://schemas.openxmlformats.org/package/2006/metadata/core-properties' " w:xpath="/ns1:coreProperties[1]/ns0:title[1]" w:storeItemID="{6C3C8BC8-F283-45AE-878A-BAB7291924A1}"/>
                                    <w:text w:multiLine="1"/>
                                  </w:sdtPr>
                                  <w:sdtEndPr/>
                                  <w:sdtContent>
                                    <w:r w:rsidR="008238B0">
                                      <w:rPr>
                                        <w:rFonts w:ascii="Times New Roman" w:eastAsia="Times New Roman" w:hAnsi="Times New Roman"/>
                                        <w:b/>
                                        <w:caps/>
                                        <w:color w:val="0F243E" w:themeColor="text2" w:themeShade="80"/>
                                        <w:spacing w:val="27"/>
                                        <w:sz w:val="72"/>
                                        <w:szCs w:val="72"/>
                                        <w:lang w:val="es-CO" w:eastAsia="es-CO"/>
                                      </w:rPr>
                                      <w:t xml:space="preserve">informe </w:t>
                                    </w:r>
                                    <w:r w:rsidR="008238B0">
                                      <w:rPr>
                                        <w:rFonts w:ascii="Times New Roman" w:eastAsia="Times New Roman" w:hAnsi="Times New Roman"/>
                                        <w:b/>
                                        <w:caps/>
                                        <w:color w:val="0F243E" w:themeColor="text2" w:themeShade="80"/>
                                        <w:spacing w:val="27"/>
                                        <w:sz w:val="72"/>
                                        <w:szCs w:val="72"/>
                                        <w:lang w:val="es-CO" w:eastAsia="es-CO"/>
                                      </w:rPr>
                                      <w:br/>
                                      <w:t>seguimiento a pqrs segundo semestre 2025</w:t>
                                    </w:r>
                                  </w:sdtContent>
                                </w:sdt>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CFF925D" id="_x0000_t202" coordsize="21600,21600" o:spt="202" path="m,l,21600r21600,l21600,xe">
                    <v:stroke joinstyle="miter"/>
                    <v:path gradientshapeok="t" o:connecttype="rect"/>
                  </v:shapetype>
                  <v:shape id="Cuadro de texto 7" o:spid="_x0000_s1039" type="#_x0000_t202" style="position:absolute;margin-left:-19.5pt;margin-top:19.4pt;width:528pt;height:149.3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" fillcolor="white [3201]" stroked="f" strokeweight=".5pt">
                    <v:textbox>
                      <w:txbxContent>
                        <w:p w:rsidR="003C50DA" w:rsidRPr="003C50DA" w:rsidRDefault="007947E6" w:rsidP="006566E0">
                          <w:pPr>
                            <w:rPr>
                              <w:color w:val="0F243E" w:themeColor="text2" w:themeShade="80"/>
                            </w:rPr>
                          </w:pPr>
                          <w:sdt>
                            <w:sdtPr>
                              <w:rPr>
                                <w:rFonts w:ascii="Times New Roman" w:eastAsia="Times New Roman" w:hAnsi="Times New Roman"/>
                                <w:b/>
                                <w:caps/>
                                <w:color w:val="0F243E" w:themeColor="text2" w:themeShade="80"/>
                                <w:spacing w:val="27"/>
                                <w:sz w:val="72"/>
                                <w:szCs w:val="72"/>
                                <w:lang w:eastAsia="es-CO"/>
                              </w:rPr>
                              <w:alias w:val="Título"/>
                              <w:tag w:val=""/>
                              <w:id w:val="-212358174"/>
                              <w:dataBinding w:prefixMappings="xmlns:ns0='http://purl.org/dc/elements/1.1/' xmlns:ns1='http://schemas.openxmlformats.org/package/2006/metadata/core-properties' " w:xpath="/ns1:coreProperties[1]/ns0:title[1]" w:storeItemID="{6C3C8BC8-F283-45AE-878A-BAB7291924A1}"/>
                              <w:text w:multiLine="1"/>
                            </w:sdtPr>
                            <w:sdtEndPr/>
                            <w:sdtContent>
                              <w:r w:rsidR="008238B0">
                                <w:rPr>
                                  <w:rFonts w:ascii="Times New Roman" w:eastAsia="Times New Roman" w:hAnsi="Times New Roman"/>
                                  <w:b/>
                                  <w:caps/>
                                  <w:color w:val="0F243E" w:themeColor="text2" w:themeShade="80"/>
                                  <w:spacing w:val="27"/>
                                  <w:sz w:val="72"/>
                                  <w:szCs w:val="72"/>
                                  <w:lang w:val="es-CO" w:eastAsia="es-CO"/>
                                </w:rPr>
                                <w:t xml:space="preserve">informe </w:t>
                              </w:r>
                              <w:r w:rsidR="008238B0">
                                <w:rPr>
                                  <w:rFonts w:ascii="Times New Roman" w:eastAsia="Times New Roman" w:hAnsi="Times New Roman"/>
                                  <w:b/>
                                  <w:caps/>
                                  <w:color w:val="0F243E" w:themeColor="text2" w:themeShade="80"/>
                                  <w:spacing w:val="27"/>
                                  <w:sz w:val="72"/>
                                  <w:szCs w:val="72"/>
                                  <w:lang w:val="es-CO" w:eastAsia="es-CO"/>
                                </w:rPr>
                                <w:br/>
                                <w:t>seguimiento a pqrs segundo semestre 2025</w:t>
                              </w:r>
                            </w:sdtContent>
                          </w:sdt>
                        </w:p>
                      </w:txbxContent>
                    </v:textbox>
                  </v:shape>
                </w:pict>
              </mc:Fallback>
            </mc:AlternateContent>
          </w:r>
          <w:r>
            <w:rPr>
              <w:noProof/>
              <w:lang w:val="es-CO" w:eastAsia="es-CO"/>
            </w:rPr>
            <mc:AlternateContent>
              <mc:Choice Requires="wps">
                <w:drawing>
                  <wp:anchor distT="0" distB="0" distL="114300" distR="114300" simplePos="0" relativeHeight="251672064" behindDoc="0" locked="0" layoutInCell="1" allowOverlap="1" wp14:anchorId="701DC7CD" wp14:editId="4186FE35">
                    <wp:simplePos x="0" y="0"/>
                    <wp:positionH relativeFrom="column">
                      <wp:posOffset>1120700</wp:posOffset>
                    </wp:positionH>
                    <wp:positionV relativeFrom="paragraph">
                      <wp:posOffset>5057169</wp:posOffset>
                    </wp:positionV>
                    <wp:extent cx="4210050" cy="742950"/>
                    <wp:effectExtent l="0" t="0" r="0" b="0"/>
                    <wp:wrapNone/>
                    <wp:docPr id="14" name="Cuadro de texto 14"/>
                    <wp:cNvGraphicFramePr/>
                    <a:graphic xmlns:a="http://schemas.openxmlformats.org/drawingml/2006/main">
                      <a:graphicData uri="http://schemas.microsoft.com/office/word/2010/wordprocessingShape">
                        <wps:wsp>
                          <wps:cNvSpPr txBox="1"/>
                          <wps:spPr>
                            <a:xfrm>
                              <a:off x="0" y="0"/>
                              <a:ext cx="4210050" cy="742950"/>
                            </a:xfrm>
                            <a:prstGeom prst="rect">
                              <a:avLst/>
                            </a:prstGeom>
                            <a:solidFill>
                              <a:schemeClr val="lt1"/>
                            </a:solidFill>
                            <a:ln w="6350">
                              <a:noFill/>
                            </a:ln>
                          </wps:spPr>
                          <wps:txbx>
                            <w:txbxContent>
                              <w:p w:rsidR="006566E0" w:rsidRPr="006566E0" w:rsidRDefault="006566E0" w:rsidP="006566E0">
                                <w:pPr>
                                  <w:spacing w:after="0"/>
                                  <w:jc w:val="center"/>
                                  <w:rPr>
                                    <w:rFonts w:ascii="Times New Roman" w:eastAsia="Times New Roman" w:hAnsi="Times New Roman"/>
                                    <w:b/>
                                    <w:caps/>
                                    <w:color w:val="0F243E" w:themeColor="text2" w:themeShade="80"/>
                                    <w:spacing w:val="27"/>
                                    <w:sz w:val="32"/>
                                    <w:szCs w:val="32"/>
                                    <w:lang w:eastAsia="es-CO"/>
                                  </w:rPr>
                                </w:pPr>
                                <w:r w:rsidRPr="006566E0">
                                  <w:rPr>
                                    <w:rFonts w:ascii="Times New Roman" w:eastAsia="Times New Roman" w:hAnsi="Times New Roman"/>
                                    <w:b/>
                                    <w:caps/>
                                    <w:color w:val="0F243E" w:themeColor="text2" w:themeShade="80"/>
                                    <w:spacing w:val="27"/>
                                    <w:sz w:val="32"/>
                                    <w:szCs w:val="32"/>
                                    <w:lang w:eastAsia="es-CO"/>
                                  </w:rPr>
                                  <w:t>Rafael Salas Berdugo</w:t>
                                </w:r>
                              </w:p>
                              <w:p w:rsidR="006566E0" w:rsidRDefault="006566E0" w:rsidP="006566E0">
                                <w:pPr>
                                  <w:spacing w:after="0"/>
                                  <w:jc w:val="center"/>
                                  <w:rPr>
                                    <w:rFonts w:ascii="Times New Roman" w:eastAsia="Times New Roman" w:hAnsi="Times New Roman"/>
                                    <w:caps/>
                                    <w:color w:val="0F243E" w:themeColor="text2" w:themeShade="80"/>
                                    <w:spacing w:val="27"/>
                                    <w:sz w:val="24"/>
                                    <w:szCs w:val="24"/>
                                    <w:lang w:eastAsia="es-CO"/>
                                  </w:rPr>
                                </w:pPr>
                                <w:r w:rsidRPr="006566E0">
                                  <w:rPr>
                                    <w:rFonts w:ascii="Times New Roman" w:eastAsia="Times New Roman" w:hAnsi="Times New Roman"/>
                                    <w:caps/>
                                    <w:color w:val="0F243E" w:themeColor="text2" w:themeShade="80"/>
                                    <w:spacing w:val="27"/>
                                    <w:sz w:val="24"/>
                                    <w:szCs w:val="24"/>
                                    <w:lang w:eastAsia="es-CO"/>
                                  </w:rPr>
                                  <w:t>Asesor de Control Interno</w:t>
                                </w:r>
                              </w:p>
                              <w:p w:rsidR="006566E0" w:rsidRDefault="006566E0" w:rsidP="006566E0">
                                <w:pPr>
                                  <w:jc w:val="center"/>
                                  <w:rPr>
                                    <w:rFonts w:ascii="Times New Roman" w:eastAsia="Times New Roman" w:hAnsi="Times New Roman"/>
                                    <w:caps/>
                                    <w:color w:val="0F243E" w:themeColor="text2" w:themeShade="80"/>
                                    <w:spacing w:val="27"/>
                                    <w:sz w:val="24"/>
                                    <w:szCs w:val="24"/>
                                    <w:lang w:eastAsia="es-CO"/>
                                  </w:rPr>
                                </w:pPr>
                                <w:r>
                                  <w:rPr>
                                    <w:rFonts w:ascii="Times New Roman" w:eastAsia="Times New Roman" w:hAnsi="Times New Roman"/>
                                    <w:caps/>
                                    <w:color w:val="0F243E" w:themeColor="text2" w:themeShade="80"/>
                                    <w:spacing w:val="27"/>
                                    <w:sz w:val="24"/>
                                    <w:szCs w:val="24"/>
                                    <w:lang w:eastAsia="es-CO"/>
                                  </w:rPr>
                                  <w:t>Enero 15 de 2026</w:t>
                                </w:r>
                              </w:p>
                              <w:p w:rsidR="006566E0" w:rsidRPr="006566E0" w:rsidRDefault="006566E0" w:rsidP="006566E0">
                                <w:pPr>
                                  <w:jc w:val="center"/>
                                  <w:rPr>
                                    <w:rFonts w:ascii="Times New Roman" w:eastAsia="Times New Roman" w:hAnsi="Times New Roman"/>
                                    <w:caps/>
                                    <w:color w:val="0F243E" w:themeColor="text2" w:themeShade="80"/>
                                    <w:spacing w:val="27"/>
                                    <w:sz w:val="24"/>
                                    <w:szCs w:val="24"/>
                                    <w:lang w:eastAsia="es-CO"/>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01DC7CD" id="Cuadro de texto 14" o:spid="_x0000_s1040" type="#_x0000_t202" style="position:absolute;margin-left:88.25pt;margin-top:398.2pt;width:331.5pt;height:58.5pt;z-index:251672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" fillcolor="white [3201]" stroked="f" strokeweight=".5pt">
                    <v:textbox>
                      <w:txbxContent>
                        <w:p w:rsidR="006566E0" w:rsidRPr="006566E0" w:rsidRDefault="006566E0" w:rsidP="006566E0">
                          <w:pPr>
                            <w:spacing w:after="0"/>
                            <w:jc w:val="center"/>
                            <w:rPr>
                              <w:rFonts w:ascii="Times New Roman" w:eastAsia="Times New Roman" w:hAnsi="Times New Roman"/>
                              <w:b/>
                              <w:caps/>
                              <w:color w:val="0F243E" w:themeColor="text2" w:themeShade="80"/>
                              <w:spacing w:val="27"/>
                              <w:sz w:val="32"/>
                              <w:szCs w:val="32"/>
                              <w:lang w:eastAsia="es-CO"/>
                            </w:rPr>
                          </w:pPr>
                          <w:r w:rsidRPr="006566E0">
                            <w:rPr>
                              <w:rFonts w:ascii="Times New Roman" w:eastAsia="Times New Roman" w:hAnsi="Times New Roman"/>
                              <w:b/>
                              <w:caps/>
                              <w:color w:val="0F243E" w:themeColor="text2" w:themeShade="80"/>
                              <w:spacing w:val="27"/>
                              <w:sz w:val="32"/>
                              <w:szCs w:val="32"/>
                              <w:lang w:eastAsia="es-CO"/>
                            </w:rPr>
                            <w:t>Rafael Salas Berdugo</w:t>
                          </w:r>
                        </w:p>
                        <w:p w:rsidR="006566E0" w:rsidRDefault="006566E0" w:rsidP="006566E0">
                          <w:pPr>
                            <w:spacing w:after="0"/>
                            <w:jc w:val="center"/>
                            <w:rPr>
                              <w:rFonts w:ascii="Times New Roman" w:eastAsia="Times New Roman" w:hAnsi="Times New Roman"/>
                              <w:caps/>
                              <w:color w:val="0F243E" w:themeColor="text2" w:themeShade="80"/>
                              <w:spacing w:val="27"/>
                              <w:sz w:val="24"/>
                              <w:szCs w:val="24"/>
                              <w:lang w:eastAsia="es-CO"/>
                            </w:rPr>
                          </w:pPr>
                          <w:r w:rsidRPr="006566E0">
                            <w:rPr>
                              <w:rFonts w:ascii="Times New Roman" w:eastAsia="Times New Roman" w:hAnsi="Times New Roman"/>
                              <w:caps/>
                              <w:color w:val="0F243E" w:themeColor="text2" w:themeShade="80"/>
                              <w:spacing w:val="27"/>
                              <w:sz w:val="24"/>
                              <w:szCs w:val="24"/>
                              <w:lang w:eastAsia="es-CO"/>
                            </w:rPr>
                            <w:t>Asesor de Control Interno</w:t>
                          </w:r>
                        </w:p>
                        <w:p w:rsidR="006566E0" w:rsidRDefault="006566E0" w:rsidP="006566E0">
                          <w:pPr>
                            <w:jc w:val="center"/>
                            <w:rPr>
                              <w:rFonts w:ascii="Times New Roman" w:eastAsia="Times New Roman" w:hAnsi="Times New Roman"/>
                              <w:caps/>
                              <w:color w:val="0F243E" w:themeColor="text2" w:themeShade="80"/>
                              <w:spacing w:val="27"/>
                              <w:sz w:val="24"/>
                              <w:szCs w:val="24"/>
                              <w:lang w:eastAsia="es-CO"/>
                            </w:rPr>
                          </w:pPr>
                          <w:r>
                            <w:rPr>
                              <w:rFonts w:ascii="Times New Roman" w:eastAsia="Times New Roman" w:hAnsi="Times New Roman"/>
                              <w:caps/>
                              <w:color w:val="0F243E" w:themeColor="text2" w:themeShade="80"/>
                              <w:spacing w:val="27"/>
                              <w:sz w:val="24"/>
                              <w:szCs w:val="24"/>
                              <w:lang w:eastAsia="es-CO"/>
                            </w:rPr>
                            <w:t>Enero 15 de 2026</w:t>
                          </w:r>
                        </w:p>
                        <w:p w:rsidR="006566E0" w:rsidRPr="006566E0" w:rsidRDefault="006566E0" w:rsidP="006566E0">
                          <w:pPr>
                            <w:jc w:val="center"/>
                            <w:rPr>
                              <w:rFonts w:ascii="Times New Roman" w:eastAsia="Times New Roman" w:hAnsi="Times New Roman"/>
                              <w:caps/>
                              <w:color w:val="0F243E" w:themeColor="text2" w:themeShade="80"/>
                              <w:spacing w:val="27"/>
                              <w:sz w:val="24"/>
                              <w:szCs w:val="24"/>
                              <w:lang w:eastAsia="es-CO"/>
                            </w:rPr>
                          </w:pPr>
                        </w:p>
                      </w:txbxContent>
                    </v:textbox>
                  </v:shape>
                </w:pict>
              </mc:Fallback>
            </mc:AlternateContent>
          </w:r>
          <w:r w:rsidR="006566E0">
            <w:rPr>
              <w:noProof/>
              <w:lang w:val="es-CO" w:eastAsia="es-CO"/>
            </w:rPr>
            <mc:AlternateContent>
              <mc:Choice Requires="wps">
                <w:drawing>
                  <wp:anchor distT="0" distB="0" distL="114300" distR="114300" simplePos="0" relativeHeight="251666944" behindDoc="0" locked="0" layoutInCell="1" allowOverlap="1" wp14:anchorId="72D2FF1B" wp14:editId="2391B66E">
                    <wp:simplePos x="0" y="0"/>
                    <wp:positionH relativeFrom="column">
                      <wp:posOffset>1120140</wp:posOffset>
                    </wp:positionH>
                    <wp:positionV relativeFrom="paragraph">
                      <wp:posOffset>2148205</wp:posOffset>
                    </wp:positionV>
                    <wp:extent cx="4000500" cy="2733675"/>
                    <wp:effectExtent l="0" t="0" r="0" b="9525"/>
                    <wp:wrapNone/>
                    <wp:docPr id="9" name="Cuadro de texto 9"/>
                    <wp:cNvGraphicFramePr/>
                    <a:graphic xmlns:a="http://schemas.openxmlformats.org/drawingml/2006/main">
                      <a:graphicData uri="http://schemas.microsoft.com/office/word/2010/wordprocessingShape">
                        <wps:wsp>
                          <wps:cNvSpPr txBox="1"/>
                          <wps:spPr>
                            <a:xfrm>
                              <a:off x="0" y="0"/>
                              <a:ext cx="4000500" cy="2733675"/>
                            </a:xfrm>
                            <a:prstGeom prst="rect">
                              <a:avLst/>
                            </a:prstGeom>
                            <a:solidFill>
                              <a:schemeClr val="lt1"/>
                            </a:solidFill>
                            <a:ln w="6350">
                              <a:noFill/>
                            </a:ln>
                          </wps:spPr>
                          <wps:txbx>
                            <w:txbxContent>
                              <w:p w:rsidR="003C50DA" w:rsidRDefault="006566E0" w:rsidP="006566E0">
                                <w:pPr>
                                  <w:jc w:val="center"/>
                                </w:pPr>
                                <w:r>
                                  <w:rPr>
                                    <w:noProof/>
                                    <w:lang w:val="es-CO" w:eastAsia="es-CO"/>
                                  </w:rPr>
                                  <w:drawing>
                                    <wp:inline distT="0" distB="0" distL="0" distR="0" wp14:anchorId="200C44C8" wp14:editId="11B77D5B">
                                      <wp:extent cx="3949873" cy="2678430"/>
                                      <wp:effectExtent l="0" t="0" r="0" b="7620"/>
                                      <wp:docPr id="785558859" name="Imagen 6"/>
                                      <wp:cNvGraphicFramePr/>
                                      <a:graphic xmlns:a="http://schemas.openxmlformats.org/drawingml/2006/main">
                                        <a:graphicData uri="http://schemas.openxmlformats.org/drawingml/2006/picture">
                                          <pic:pic xmlns:pic="http://schemas.openxmlformats.org/drawingml/2006/picture">
                                            <pic:nvPicPr>
                                              <pic:cNvPr id="785558859" name="Imagen 6"/>
                                              <pic:cNvPicPr/>
                                            </pic:nvPicPr>
                                            <pic:blipFill rotWithShape="1">
                                              <a:blip r:embed="rId9">
                                                <a:extLst>
                                                  <a:ext uri="{28A0092B-C50C-407E-A947-70E740481C1C}">
                                                    <a14:useLocalDpi xmlns:a14="http://schemas.microsoft.com/office/drawing/2010/main" val="0"/>
                                                  </a:ext>
                                                </a:extLst>
                                              </a:blip>
                                              <a:srcRect l="17600" r="14933" b="58400"/>
                                              <a:stretch/>
                                            </pic:blipFill>
                                            <pic:spPr bwMode="auto">
                                              <a:xfrm>
                                                <a:off x="0" y="0"/>
                                                <a:ext cx="4006257" cy="2716665"/>
                                              </a:xfrm>
                                              <a:prstGeom prst="rect">
                                                <a:avLst/>
                                              </a:prstGeom>
                                              <a:ln>
                                                <a:noFill/>
                                              </a:ln>
                                              <a:extLst>
                                                <a:ext uri="{53640926-AAD7-44D8-BBD7-CCE9431645EC}">
                                                  <a14:shadowObscured xmlns:a14="http://schemas.microsoft.com/office/drawing/2010/main"/>
                                                </a:ext>
                                              </a:extLst>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2FF1B" id="Cuadro de texto 9" o:spid="_x0000_s1041" type="#_x0000_t202" style="position:absolute;margin-left:88.2pt;margin-top:169.15pt;width:315pt;height:215.25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" fillcolor="white [3201]" stroked="f" strokeweight=".5pt">
                    <v:textbox>
                      <w:txbxContent>
                        <w:p w:rsidR="003C50DA" w:rsidRDefault="006566E0" w:rsidP="006566E0">
                          <w:pPr>
                            <w:jc w:val="center"/>
                          </w:pPr>
                          <w:r>
                            <w:rPr>
                              <w:noProof/>
                              <w:lang w:val="es-CO" w:eastAsia="es-CO"/>
                            </w:rPr>
                            <w:drawing>
                              <wp:inline distT="0" distB="0" distL="0" distR="0" wp14:anchorId="200C44C8" wp14:editId="11B77D5B">
                                <wp:extent cx="3949873" cy="2678430"/>
                                <wp:effectExtent l="0" t="0" r="0" b="7620"/>
                                <wp:docPr id="785558859" name="Imagen 6"/>
                                <wp:cNvGraphicFramePr/>
                                <a:graphic xmlns:a="http://schemas.openxmlformats.org/drawingml/2006/main">
                                  <a:graphicData uri="http://schemas.openxmlformats.org/drawingml/2006/picture">
                                    <pic:pic xmlns:pic="http://schemas.openxmlformats.org/drawingml/2006/picture">
                                      <pic:nvPicPr>
                                        <pic:cNvPr id="785558859" name="Imagen 6"/>
                                        <pic:cNvPicPr/>
                                      </pic:nvPicPr>
                                      <pic:blipFill rotWithShape="1">
                                        <a:blip r:embed="rId9">
                                          <a:extLst>
                                            <a:ext uri="{28A0092B-C50C-407E-A947-70E740481C1C}">
                                              <a14:useLocalDpi xmlns:a14="http://schemas.microsoft.com/office/drawing/2010/main" val="0"/>
                                            </a:ext>
                                          </a:extLst>
                                        </a:blip>
                                        <a:srcRect l="17600" r="14933" b="58400"/>
                                        <a:stretch/>
                                      </pic:blipFill>
                                      <pic:spPr bwMode="auto">
                                        <a:xfrm>
                                          <a:off x="0" y="0"/>
                                          <a:ext cx="4006257" cy="2716665"/>
                                        </a:xfrm>
                                        <a:prstGeom prst="rect">
                                          <a:avLst/>
                                        </a:prstGeom>
                                        <a:ln>
                                          <a:noFill/>
                                        </a:ln>
                                        <a:extLst>
                                          <a:ext uri="{53640926-AAD7-44D8-BBD7-CCE9431645EC}">
                                            <a14:shadowObscured xmlns:a14="http://schemas.microsoft.com/office/drawing/2010/main"/>
                                          </a:ext>
                                        </a:extLst>
                                      </pic:spPr>
                                    </pic:pic>
                                  </a:graphicData>
                                </a:graphic>
                              </wp:inline>
                            </w:drawing>
                          </w:r>
                        </w:p>
                      </w:txbxContent>
                    </v:textbox>
                  </v:shape>
                </w:pict>
              </mc:Fallback>
            </mc:AlternateContent>
          </w:r>
          <w:r w:rsidR="00D60EB8">
            <w:rPr>
              <w:lang w:val="es-MX"/>
            </w:rPr>
            <w:br w:type="page"/>
          </w:r>
        </w:p>
      </w:sdtContent>
    </w:sdt>
    <w:p w:rsidR="00BB0660" w:rsidRPr="00D26535" w:rsidRDefault="00BB0660" w:rsidP="00BB0660">
      <w:pPr>
        <w:jc w:val="center"/>
        <w:rPr>
          <w:rFonts w:ascii="Arial Narrow" w:hAnsi="Arial Narrow"/>
          <w:b/>
          <w:sz w:val="24"/>
          <w:szCs w:val="24"/>
          <w:lang w:val="es-MX"/>
        </w:rPr>
      </w:pPr>
      <w:r w:rsidRPr="00D26535">
        <w:rPr>
          <w:rFonts w:ascii="Arial Narrow" w:hAnsi="Arial Narrow"/>
          <w:b/>
          <w:sz w:val="24"/>
          <w:szCs w:val="24"/>
          <w:lang w:val="es-MX"/>
        </w:rPr>
        <w:lastRenderedPageBreak/>
        <w:t>INFORME SEGUIMIENTO A LAS</w:t>
      </w:r>
      <w:r w:rsidR="008444EA" w:rsidRPr="00D26535">
        <w:rPr>
          <w:rFonts w:ascii="Arial Narrow" w:hAnsi="Arial Narrow"/>
          <w:b/>
          <w:sz w:val="24"/>
          <w:szCs w:val="24"/>
          <w:lang w:val="es-MX"/>
        </w:rPr>
        <w:t xml:space="preserve"> PETICIONES,</w:t>
      </w:r>
      <w:r w:rsidRPr="00D26535">
        <w:rPr>
          <w:rFonts w:ascii="Arial Narrow" w:hAnsi="Arial Narrow"/>
          <w:b/>
          <w:sz w:val="24"/>
          <w:szCs w:val="24"/>
          <w:lang w:val="es-MX"/>
        </w:rPr>
        <w:t xml:space="preserve"> QUEJAS, RECLAMOS Y/O SUGEREN</w:t>
      </w:r>
      <w:r w:rsidR="00A3228B" w:rsidRPr="00D26535">
        <w:rPr>
          <w:rFonts w:ascii="Arial Narrow" w:hAnsi="Arial Narrow"/>
          <w:b/>
          <w:sz w:val="24"/>
          <w:szCs w:val="24"/>
          <w:lang w:val="es-MX"/>
        </w:rPr>
        <w:t>CIAS INTERPUESTAS DEL 1 DE JULIO</w:t>
      </w:r>
      <w:r w:rsidRPr="00D26535">
        <w:rPr>
          <w:rFonts w:ascii="Arial Narrow" w:hAnsi="Arial Narrow"/>
          <w:b/>
          <w:sz w:val="24"/>
          <w:szCs w:val="24"/>
          <w:lang w:val="es-MX"/>
        </w:rPr>
        <w:t xml:space="preserve"> A </w:t>
      </w:r>
      <w:r w:rsidR="00A3228B" w:rsidRPr="00D26535">
        <w:rPr>
          <w:rFonts w:ascii="Arial Narrow" w:hAnsi="Arial Narrow"/>
          <w:b/>
          <w:sz w:val="24"/>
          <w:szCs w:val="24"/>
          <w:lang w:val="es-MX"/>
        </w:rPr>
        <w:t>DICIEMBRE</w:t>
      </w:r>
      <w:r w:rsidRPr="00D26535">
        <w:rPr>
          <w:rFonts w:ascii="Arial Narrow" w:hAnsi="Arial Narrow"/>
          <w:b/>
          <w:sz w:val="24"/>
          <w:szCs w:val="24"/>
          <w:lang w:val="es-MX"/>
        </w:rPr>
        <w:t xml:space="preserve"> 3</w:t>
      </w:r>
      <w:r w:rsidR="00A3228B" w:rsidRPr="00D26535">
        <w:rPr>
          <w:rFonts w:ascii="Arial Narrow" w:hAnsi="Arial Narrow"/>
          <w:b/>
          <w:sz w:val="24"/>
          <w:szCs w:val="24"/>
          <w:lang w:val="es-MX"/>
        </w:rPr>
        <w:t>1</w:t>
      </w:r>
      <w:r w:rsidR="00D26535">
        <w:rPr>
          <w:rFonts w:ascii="Arial Narrow" w:hAnsi="Arial Narrow"/>
          <w:b/>
          <w:sz w:val="24"/>
          <w:szCs w:val="24"/>
          <w:lang w:val="es-MX"/>
        </w:rPr>
        <w:t xml:space="preserve"> DE 2025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36"/>
        <w:gridCol w:w="5118"/>
      </w:tblGrid>
      <w:tr w:rsidR="00BB0660" w:rsidRPr="00D26535" w:rsidTr="00D26535">
        <w:tc>
          <w:tcPr>
            <w:tcW w:w="3936" w:type="dxa"/>
            <w:shd w:val="clear" w:color="auto" w:fill="17365D" w:themeFill="text2" w:themeFillShade="BF"/>
          </w:tcPr>
          <w:p w:rsidR="00BB0660" w:rsidRPr="00D26535" w:rsidRDefault="00BB0660" w:rsidP="00A3228B">
            <w:pPr>
              <w:spacing w:after="0"/>
              <w:jc w:val="both"/>
              <w:rPr>
                <w:rFonts w:ascii="Arial Narrow" w:hAnsi="Arial Narrow"/>
                <w:b/>
                <w:lang w:val="es-MX"/>
              </w:rPr>
            </w:pPr>
            <w:r w:rsidRPr="00D26535">
              <w:rPr>
                <w:rFonts w:ascii="Arial Narrow" w:hAnsi="Arial Narrow"/>
                <w:b/>
                <w:lang w:val="es-MX"/>
              </w:rPr>
              <w:t>PERIODO EVALUADO</w:t>
            </w:r>
          </w:p>
        </w:tc>
        <w:tc>
          <w:tcPr>
            <w:tcW w:w="5118" w:type="dxa"/>
            <w:shd w:val="clear" w:color="auto" w:fill="auto"/>
          </w:tcPr>
          <w:p w:rsidR="00BB0660" w:rsidRPr="00D26535" w:rsidRDefault="00093702" w:rsidP="00093702">
            <w:pPr>
              <w:spacing w:after="0"/>
              <w:jc w:val="both"/>
              <w:rPr>
                <w:rFonts w:ascii="Arial Narrow" w:hAnsi="Arial Narrow"/>
                <w:lang w:val="es-MX"/>
              </w:rPr>
            </w:pPr>
            <w:r w:rsidRPr="00D26535">
              <w:rPr>
                <w:rFonts w:ascii="Arial Narrow" w:hAnsi="Arial Narrow"/>
                <w:lang w:val="es-MX"/>
              </w:rPr>
              <w:t>JULIO</w:t>
            </w:r>
            <w:r w:rsidR="00BB0660" w:rsidRPr="00D26535">
              <w:rPr>
                <w:rFonts w:ascii="Arial Narrow" w:hAnsi="Arial Narrow"/>
                <w:lang w:val="es-MX"/>
              </w:rPr>
              <w:t xml:space="preserve"> 01 DE 202</w:t>
            </w:r>
            <w:r w:rsidR="00023B11" w:rsidRPr="00D26535">
              <w:rPr>
                <w:rFonts w:ascii="Arial Narrow" w:hAnsi="Arial Narrow"/>
                <w:lang w:val="es-MX"/>
              </w:rPr>
              <w:t>5</w:t>
            </w:r>
            <w:r w:rsidR="00BB0660" w:rsidRPr="00D26535">
              <w:rPr>
                <w:rFonts w:ascii="Arial Narrow" w:hAnsi="Arial Narrow"/>
                <w:lang w:val="es-MX"/>
              </w:rPr>
              <w:t xml:space="preserve"> A </w:t>
            </w:r>
            <w:r w:rsidR="00023B11" w:rsidRPr="00D26535">
              <w:rPr>
                <w:rFonts w:ascii="Arial Narrow" w:hAnsi="Arial Narrow"/>
                <w:lang w:val="es-MX"/>
              </w:rPr>
              <w:t>DICIE</w:t>
            </w:r>
            <w:r w:rsidRPr="00D26535">
              <w:rPr>
                <w:rFonts w:ascii="Arial Narrow" w:hAnsi="Arial Narrow"/>
                <w:lang w:val="es-MX"/>
              </w:rPr>
              <w:t>MBRE</w:t>
            </w:r>
            <w:r w:rsidR="00BB0660" w:rsidRPr="00D26535">
              <w:rPr>
                <w:rFonts w:ascii="Arial Narrow" w:hAnsi="Arial Narrow"/>
                <w:lang w:val="es-MX"/>
              </w:rPr>
              <w:t xml:space="preserve"> </w:t>
            </w:r>
            <w:r w:rsidR="00023B11" w:rsidRPr="00D26535">
              <w:rPr>
                <w:rFonts w:ascii="Arial Narrow" w:hAnsi="Arial Narrow"/>
                <w:lang w:val="es-MX"/>
              </w:rPr>
              <w:t>30</w:t>
            </w:r>
            <w:r w:rsidR="00BB0660" w:rsidRPr="00D26535">
              <w:rPr>
                <w:rFonts w:ascii="Arial Narrow" w:hAnsi="Arial Narrow"/>
                <w:lang w:val="es-MX"/>
              </w:rPr>
              <w:t xml:space="preserve"> DE 202</w:t>
            </w:r>
            <w:r w:rsidR="00023B11" w:rsidRPr="00D26535">
              <w:rPr>
                <w:rFonts w:ascii="Arial Narrow" w:hAnsi="Arial Narrow"/>
                <w:lang w:val="es-MX"/>
              </w:rPr>
              <w:t>5</w:t>
            </w:r>
          </w:p>
        </w:tc>
      </w:tr>
      <w:tr w:rsidR="00BB0660" w:rsidRPr="00D26535" w:rsidTr="00D26535">
        <w:tc>
          <w:tcPr>
            <w:tcW w:w="3936" w:type="dxa"/>
            <w:shd w:val="clear" w:color="auto" w:fill="17365D" w:themeFill="text2" w:themeFillShade="BF"/>
          </w:tcPr>
          <w:p w:rsidR="00BB0660" w:rsidRPr="00D26535" w:rsidRDefault="00D26535" w:rsidP="00D26535">
            <w:pPr>
              <w:spacing w:after="0"/>
              <w:jc w:val="both"/>
              <w:rPr>
                <w:rFonts w:ascii="Arial Narrow" w:hAnsi="Arial Narrow"/>
                <w:b/>
                <w:lang w:val="es-MX"/>
              </w:rPr>
            </w:pPr>
            <w:r w:rsidRPr="00D26535">
              <w:rPr>
                <w:rFonts w:ascii="Arial Narrow" w:hAnsi="Arial Narrow"/>
                <w:b/>
                <w:lang w:val="es-MX"/>
              </w:rPr>
              <w:t xml:space="preserve">ASESOR </w:t>
            </w:r>
            <w:r w:rsidR="00BB0660" w:rsidRPr="00D26535">
              <w:rPr>
                <w:rFonts w:ascii="Arial Narrow" w:hAnsi="Arial Narrow"/>
                <w:b/>
                <w:lang w:val="es-MX"/>
              </w:rPr>
              <w:t>DE CONTROL DE INTERNO</w:t>
            </w:r>
          </w:p>
        </w:tc>
        <w:tc>
          <w:tcPr>
            <w:tcW w:w="5118" w:type="dxa"/>
            <w:shd w:val="clear" w:color="auto" w:fill="auto"/>
          </w:tcPr>
          <w:p w:rsidR="00BB0660" w:rsidRPr="00D26535" w:rsidRDefault="00D26535" w:rsidP="00A3228B">
            <w:pPr>
              <w:spacing w:after="0"/>
              <w:jc w:val="both"/>
              <w:rPr>
                <w:rFonts w:ascii="Arial Narrow" w:hAnsi="Arial Narrow"/>
                <w:lang w:val="es-MX"/>
              </w:rPr>
            </w:pPr>
            <w:r w:rsidRPr="00D26535">
              <w:rPr>
                <w:rFonts w:ascii="Arial Narrow" w:hAnsi="Arial Narrow"/>
                <w:lang w:val="es-MX"/>
              </w:rPr>
              <w:t>RAFAEL SALAS BERDUGO</w:t>
            </w:r>
          </w:p>
        </w:tc>
      </w:tr>
      <w:tr w:rsidR="00BB0660" w:rsidRPr="00D26535" w:rsidTr="00D26535">
        <w:tc>
          <w:tcPr>
            <w:tcW w:w="3936" w:type="dxa"/>
            <w:tcBorders>
              <w:bottom w:val="single" w:sz="4" w:space="0" w:color="auto"/>
            </w:tcBorders>
            <w:shd w:val="clear" w:color="auto" w:fill="17365D" w:themeFill="text2" w:themeFillShade="BF"/>
          </w:tcPr>
          <w:p w:rsidR="00BB0660" w:rsidRPr="00D26535" w:rsidRDefault="00BB0660" w:rsidP="00A3228B">
            <w:pPr>
              <w:spacing w:after="0"/>
              <w:jc w:val="both"/>
              <w:rPr>
                <w:rFonts w:ascii="Arial Narrow" w:hAnsi="Arial Narrow"/>
                <w:b/>
                <w:lang w:val="es-MX"/>
              </w:rPr>
            </w:pPr>
            <w:r w:rsidRPr="00D26535">
              <w:rPr>
                <w:rFonts w:ascii="Arial Narrow" w:hAnsi="Arial Narrow"/>
                <w:b/>
                <w:lang w:val="es-MX"/>
              </w:rPr>
              <w:t>FECHA DE ELABORACIÓN</w:t>
            </w:r>
          </w:p>
        </w:tc>
        <w:tc>
          <w:tcPr>
            <w:tcW w:w="5118" w:type="dxa"/>
            <w:tcBorders>
              <w:bottom w:val="single" w:sz="4" w:space="0" w:color="auto"/>
            </w:tcBorders>
            <w:shd w:val="clear" w:color="auto" w:fill="auto"/>
          </w:tcPr>
          <w:p w:rsidR="00BB0660" w:rsidRPr="00D26535" w:rsidRDefault="00093702" w:rsidP="00093702">
            <w:pPr>
              <w:spacing w:after="0"/>
              <w:jc w:val="both"/>
              <w:rPr>
                <w:rFonts w:ascii="Arial Narrow" w:hAnsi="Arial Narrow"/>
                <w:lang w:val="es-MX"/>
              </w:rPr>
            </w:pPr>
            <w:r w:rsidRPr="00D26535">
              <w:rPr>
                <w:rFonts w:ascii="Arial Narrow" w:hAnsi="Arial Narrow"/>
                <w:lang w:val="es-MX"/>
              </w:rPr>
              <w:t>15</w:t>
            </w:r>
            <w:r w:rsidR="00BB0660" w:rsidRPr="00D26535">
              <w:rPr>
                <w:rFonts w:ascii="Arial Narrow" w:hAnsi="Arial Narrow"/>
                <w:lang w:val="es-MX"/>
              </w:rPr>
              <w:t xml:space="preserve"> DE </w:t>
            </w:r>
            <w:r w:rsidR="000E37F0" w:rsidRPr="00D26535">
              <w:rPr>
                <w:rFonts w:ascii="Arial Narrow" w:hAnsi="Arial Narrow"/>
                <w:lang w:val="es-MX"/>
              </w:rPr>
              <w:t>ENERO</w:t>
            </w:r>
            <w:r w:rsidR="00BB0660" w:rsidRPr="00D26535">
              <w:rPr>
                <w:rFonts w:ascii="Arial Narrow" w:hAnsi="Arial Narrow"/>
                <w:lang w:val="es-MX"/>
              </w:rPr>
              <w:t xml:space="preserve"> DE</w:t>
            </w:r>
            <w:r w:rsidR="00270BE7" w:rsidRPr="00D26535">
              <w:rPr>
                <w:rFonts w:ascii="Arial Narrow" w:hAnsi="Arial Narrow"/>
                <w:lang w:val="es-MX"/>
              </w:rPr>
              <w:t>L</w:t>
            </w:r>
            <w:r w:rsidR="00BB0660" w:rsidRPr="00D26535">
              <w:rPr>
                <w:rFonts w:ascii="Arial Narrow" w:hAnsi="Arial Narrow"/>
                <w:lang w:val="es-MX"/>
              </w:rPr>
              <w:t xml:space="preserve"> 202</w:t>
            </w:r>
            <w:r w:rsidR="000E37F0" w:rsidRPr="00D26535">
              <w:rPr>
                <w:rFonts w:ascii="Arial Narrow" w:hAnsi="Arial Narrow"/>
                <w:lang w:val="es-MX"/>
              </w:rPr>
              <w:t>6</w:t>
            </w:r>
          </w:p>
        </w:tc>
      </w:tr>
    </w:tbl>
    <w:p w:rsidR="00FA5202" w:rsidRDefault="00FA5202" w:rsidP="00FA5202">
      <w:pPr>
        <w:pStyle w:val="Default"/>
        <w:jc w:val="center"/>
        <w:rPr>
          <w:b/>
          <w:bCs/>
          <w:caps/>
          <w:color w:val="auto"/>
          <w:sz w:val="44"/>
          <w:szCs w:val="28"/>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54"/>
      </w:tblGrid>
      <w:tr w:rsidR="00BB0660" w:rsidRPr="002B442A" w:rsidTr="00D26535">
        <w:tc>
          <w:tcPr>
            <w:tcW w:w="9054" w:type="dxa"/>
            <w:tcBorders>
              <w:left w:val="single" w:sz="4" w:space="0" w:color="auto"/>
              <w:right w:val="single" w:sz="4" w:space="0" w:color="auto"/>
            </w:tcBorders>
            <w:shd w:val="clear" w:color="auto" w:fill="17365D" w:themeFill="text2" w:themeFillShade="BF"/>
          </w:tcPr>
          <w:p w:rsidR="00BB0660" w:rsidRPr="00D26535" w:rsidRDefault="00BB0660" w:rsidP="009429A0">
            <w:pPr>
              <w:spacing w:after="0"/>
              <w:rPr>
                <w:rFonts w:ascii="Arial Narrow" w:hAnsi="Arial Narrow"/>
                <w:b/>
                <w:lang w:val="es-MX"/>
              </w:rPr>
            </w:pPr>
            <w:r w:rsidRPr="00D26535">
              <w:rPr>
                <w:rFonts w:ascii="Arial Narrow" w:hAnsi="Arial Narrow"/>
                <w:b/>
                <w:lang w:val="es-MX"/>
              </w:rPr>
              <w:t>OBJETO DEL INFORME</w:t>
            </w:r>
          </w:p>
        </w:tc>
      </w:tr>
      <w:tr w:rsidR="00BB0660" w:rsidRPr="009D4BCB" w:rsidTr="00A3228B">
        <w:tc>
          <w:tcPr>
            <w:tcW w:w="9054" w:type="dxa"/>
            <w:tcBorders>
              <w:bottom w:val="single" w:sz="4" w:space="0" w:color="auto"/>
            </w:tcBorders>
            <w:shd w:val="clear" w:color="auto" w:fill="auto"/>
          </w:tcPr>
          <w:p w:rsidR="00B363D8" w:rsidRPr="00B363D8" w:rsidRDefault="00B363D8" w:rsidP="00D26535">
            <w:pPr>
              <w:spacing w:before="100" w:beforeAutospacing="1" w:after="100" w:afterAutospacing="1" w:line="240" w:lineRule="auto"/>
              <w:jc w:val="both"/>
              <w:rPr>
                <w:rFonts w:ascii="Arial Narrow" w:eastAsia="Times New Roman" w:hAnsi="Arial Narrow"/>
                <w:sz w:val="24"/>
                <w:szCs w:val="24"/>
                <w:lang w:val="es-CO" w:eastAsia="es-CO"/>
              </w:rPr>
            </w:pPr>
            <w:r w:rsidRPr="00B363D8">
              <w:rPr>
                <w:rFonts w:ascii="Arial Narrow" w:eastAsia="Times New Roman" w:hAnsi="Arial Narrow"/>
                <w:sz w:val="24"/>
                <w:szCs w:val="24"/>
                <w:lang w:val="es-CO" w:eastAsia="es-CO"/>
              </w:rPr>
              <w:t xml:space="preserve">La Oficina de Control Interno de la E.S.E. Centro de Salud de Usiacurí “José María </w:t>
            </w:r>
            <w:proofErr w:type="spellStart"/>
            <w:r w:rsidRPr="00B363D8">
              <w:rPr>
                <w:rFonts w:ascii="Arial Narrow" w:eastAsia="Times New Roman" w:hAnsi="Arial Narrow"/>
                <w:sz w:val="24"/>
                <w:szCs w:val="24"/>
                <w:lang w:val="es-CO" w:eastAsia="es-CO"/>
              </w:rPr>
              <w:t>Ferez</w:t>
            </w:r>
            <w:proofErr w:type="spellEnd"/>
            <w:r w:rsidRPr="00B363D8">
              <w:rPr>
                <w:rFonts w:ascii="Arial Narrow" w:eastAsia="Times New Roman" w:hAnsi="Arial Narrow"/>
                <w:sz w:val="24"/>
                <w:szCs w:val="24"/>
                <w:lang w:val="es-CO" w:eastAsia="es-CO"/>
              </w:rPr>
              <w:t xml:space="preserve"> Farah”, en cumplimiento de la normatividad vigente, en especial de lo dispuesto en el artículo 11 de la Ley 1712 de 2014 —Ley de Transparencia y del Derecho de Acceso a la Información Pública Nacional— y en el artículo 76 del Capítulo IV de la Ley 1474 de 2011, el cual establece que en toda entidad pública debe existir una dependencia encargada de recibir, tramitar y resolver las peticiones, quejas, reclamos y sugerencias formuladas por los ciudadanos en relación con el cumplimiento de la misión institucional, así como la obligación de la Oficina de Control Interno de vigilar que dicha atención se preste conforme a la normatividad legal vigente y de rendir a la administración un informe semestral sobre la materia, presenta el informe de seguimiento y evaluación a la atención de los derechos de petición, quejas, reclamos, sugerencias y felicitaciones (PQRSF) interpuestos ante la entidad durante el segundo semestre de 2025.</w:t>
            </w:r>
          </w:p>
          <w:p w:rsidR="00B363D8" w:rsidRPr="00B363D8" w:rsidRDefault="00B363D8" w:rsidP="00D26535">
            <w:pPr>
              <w:spacing w:before="100" w:beforeAutospacing="1" w:after="100" w:afterAutospacing="1" w:line="240" w:lineRule="auto"/>
              <w:jc w:val="both"/>
              <w:rPr>
                <w:rFonts w:ascii="Arial Narrow" w:eastAsia="Times New Roman" w:hAnsi="Arial Narrow"/>
                <w:sz w:val="24"/>
                <w:szCs w:val="24"/>
                <w:lang w:val="es-CO" w:eastAsia="es-CO"/>
              </w:rPr>
            </w:pPr>
            <w:r w:rsidRPr="00B363D8">
              <w:rPr>
                <w:rFonts w:ascii="Arial Narrow" w:eastAsia="Times New Roman" w:hAnsi="Arial Narrow"/>
                <w:sz w:val="24"/>
                <w:szCs w:val="24"/>
                <w:lang w:val="es-CO" w:eastAsia="es-CO"/>
              </w:rPr>
              <w:t>El presente informe tiene como propósito verificar el cumplimiento de los requisitos legales y procedimentales aplicables a la gestión de las PQRSF, garantizando los principios de transparencia, eficacia, celeridad y oportunidad en las actuaciones administrativas, así como evaluar la calidad, coherencia y pertinencia de las respuestas emitidas por la entidad.</w:t>
            </w:r>
          </w:p>
          <w:p w:rsidR="00B363D8" w:rsidRPr="00B363D8" w:rsidRDefault="00B363D8" w:rsidP="00D26535">
            <w:pPr>
              <w:spacing w:before="100" w:beforeAutospacing="1" w:after="100" w:afterAutospacing="1" w:line="240" w:lineRule="auto"/>
              <w:jc w:val="both"/>
              <w:rPr>
                <w:rFonts w:ascii="Arial Narrow" w:eastAsia="Times New Roman" w:hAnsi="Arial Narrow"/>
                <w:sz w:val="24"/>
                <w:szCs w:val="24"/>
                <w:lang w:val="es-CO" w:eastAsia="es-CO"/>
              </w:rPr>
            </w:pPr>
            <w:r w:rsidRPr="00B363D8">
              <w:rPr>
                <w:rFonts w:ascii="Arial Narrow" w:eastAsia="Times New Roman" w:hAnsi="Arial Narrow"/>
                <w:sz w:val="24"/>
                <w:szCs w:val="24"/>
                <w:lang w:val="es-CO" w:eastAsia="es-CO"/>
              </w:rPr>
              <w:t>Es importante resaltar que las peticiones, quejas, reclamos, sugerencias y felicitaciones constituyen un mecanismo fundamental para conocer la percepción de los usuarios frente a la calidad del servicio prestado, permitiendo identificar fortalezas y oportunidades de mejora que contribuyen al fortalecimiento del Sistema de Control Interno y al mejoramiento continuo institucional, a partir de las observaciones y recomendaciones formuladas en el presente informe.</w:t>
            </w:r>
          </w:p>
          <w:p w:rsidR="00BB0660" w:rsidRDefault="00B363D8" w:rsidP="00D26535">
            <w:pPr>
              <w:spacing w:before="100" w:beforeAutospacing="1" w:after="0" w:line="240" w:lineRule="auto"/>
              <w:jc w:val="both"/>
              <w:rPr>
                <w:rFonts w:ascii="Arial Narrow" w:eastAsia="Times New Roman" w:hAnsi="Arial Narrow"/>
                <w:sz w:val="24"/>
                <w:szCs w:val="24"/>
                <w:lang w:val="es-CO" w:eastAsia="es-CO"/>
              </w:rPr>
            </w:pPr>
            <w:r w:rsidRPr="00B363D8">
              <w:rPr>
                <w:rFonts w:ascii="Arial Narrow" w:eastAsia="Times New Roman" w:hAnsi="Arial Narrow"/>
                <w:sz w:val="24"/>
                <w:szCs w:val="24"/>
                <w:lang w:val="es-CO" w:eastAsia="es-CO"/>
              </w:rPr>
              <w:t xml:space="preserve">El seguimiento y la evaluación se realizaron con base en los reportes suministrados por el responsable de la Oficina del Servicio de Información y Atención al Usuario (SIAU), correspondientes al período comprendido entre el 1 de julio y el 30 de diciembre de 2025. El análisis efectuado estuvo orientado a determinar el cumplimiento de los términos de respuesta, la calidad de la información suministrada y la adopción de acciones de mejora, formulando las recomendaciones pertinentes a la Alta Dirección y a los responsables de los procesos, con el fin de fortalecer la gestión institucional de la E.S.E. Centro de Salud de Usiacurí “José María </w:t>
            </w:r>
            <w:proofErr w:type="spellStart"/>
            <w:r w:rsidRPr="00B363D8">
              <w:rPr>
                <w:rFonts w:ascii="Arial Narrow" w:eastAsia="Times New Roman" w:hAnsi="Arial Narrow"/>
                <w:sz w:val="24"/>
                <w:szCs w:val="24"/>
                <w:lang w:val="es-CO" w:eastAsia="es-CO"/>
              </w:rPr>
              <w:t>Ferez</w:t>
            </w:r>
            <w:proofErr w:type="spellEnd"/>
            <w:r w:rsidRPr="00B363D8">
              <w:rPr>
                <w:rFonts w:ascii="Arial Narrow" w:eastAsia="Times New Roman" w:hAnsi="Arial Narrow"/>
                <w:sz w:val="24"/>
                <w:szCs w:val="24"/>
                <w:lang w:val="es-CO" w:eastAsia="es-CO"/>
              </w:rPr>
              <w:t xml:space="preserve"> Farah”.</w:t>
            </w:r>
          </w:p>
          <w:p w:rsidR="00D26535" w:rsidRPr="00D26535" w:rsidRDefault="00D26535" w:rsidP="00D26535">
            <w:pPr>
              <w:spacing w:before="100" w:beforeAutospacing="1" w:after="100" w:afterAutospacing="1" w:line="240" w:lineRule="auto"/>
              <w:jc w:val="both"/>
              <w:rPr>
                <w:rFonts w:ascii="Arial Narrow" w:hAnsi="Arial Narrow"/>
                <w:lang w:val="es-MX"/>
              </w:rPr>
            </w:pPr>
          </w:p>
        </w:tc>
      </w:tr>
    </w:tbl>
    <w:p w:rsidR="00BB0660" w:rsidRPr="00D26535" w:rsidRDefault="00BB0660" w:rsidP="00FA5202">
      <w:pPr>
        <w:pStyle w:val="Default"/>
        <w:jc w:val="center"/>
        <w:rPr>
          <w:b/>
          <w:bCs/>
          <w:caps/>
          <w:color w:val="auto"/>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bl>
      <w:tblPr>
        <w:tblStyle w:val="Tablaconcuadrcula"/>
        <w:tblW w:w="8858" w:type="dxa"/>
        <w:tblLook w:val="04A0" w:firstRow="1" w:lastRow="0" w:firstColumn="1" w:lastColumn="0" w:noHBand="0" w:noVBand="1"/>
      </w:tblPr>
      <w:tblGrid>
        <w:gridCol w:w="8858"/>
      </w:tblGrid>
      <w:tr w:rsidR="00BB0660" w:rsidRPr="00D26535" w:rsidTr="00D26535">
        <w:trPr>
          <w:trHeight w:val="79"/>
        </w:trPr>
        <w:tc>
          <w:tcPr>
            <w:tcW w:w="8858" w:type="dxa"/>
            <w:shd w:val="clear" w:color="auto" w:fill="17365D" w:themeFill="text2" w:themeFillShade="BF"/>
          </w:tcPr>
          <w:p w:rsidR="00BB0660" w:rsidRPr="00D26535" w:rsidRDefault="00BB0660" w:rsidP="00B76C31">
            <w:pPr>
              <w:spacing w:line="276" w:lineRule="auto"/>
              <w:rPr>
                <w:rFonts w:ascii="Arial Narrow" w:hAnsi="Arial Narrow"/>
                <w:b/>
                <w:bCs/>
                <w:caps/>
                <w:sz w:val="44"/>
                <w:szCs w:val="28"/>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D26535">
              <w:rPr>
                <w:rFonts w:ascii="Arial Narrow" w:hAnsi="Arial Narrow"/>
                <w:b/>
                <w:lang w:val="es-MX"/>
              </w:rPr>
              <w:lastRenderedPageBreak/>
              <w:t>METODOLOGIA Y ALCANCE</w:t>
            </w:r>
          </w:p>
        </w:tc>
      </w:tr>
      <w:tr w:rsidR="00BB0660" w:rsidRPr="00D26535" w:rsidTr="00B76C31">
        <w:trPr>
          <w:trHeight w:val="22"/>
        </w:trPr>
        <w:tc>
          <w:tcPr>
            <w:tcW w:w="8858" w:type="dxa"/>
            <w:shd w:val="clear" w:color="auto" w:fill="auto"/>
          </w:tcPr>
          <w:p w:rsidR="00A318AB" w:rsidRPr="00A318AB" w:rsidRDefault="00A318AB" w:rsidP="00A318AB">
            <w:pPr>
              <w:jc w:val="both"/>
              <w:rPr>
                <w:rFonts w:ascii="Arial Narrow" w:hAnsi="Arial Narrow"/>
              </w:rPr>
            </w:pPr>
            <w:r w:rsidRPr="00A318AB">
              <w:rPr>
                <w:rFonts w:ascii="Arial Narrow" w:hAnsi="Arial Narrow"/>
              </w:rPr>
              <w:t>El seguimiento y la evaluación a la gestión de las Peticiones, Quejas, Reclamos y Sugerencias (PQRS) correspondientes al segundo semestre de la vigencia 2025, en la E.S.E. Centro de Salud de Usiacurí, se desarrollaron con el siguiente alcance y metodología:</w:t>
            </w:r>
          </w:p>
          <w:p w:rsidR="00A318AB" w:rsidRPr="00A318AB" w:rsidRDefault="00A318AB" w:rsidP="00A318AB">
            <w:pPr>
              <w:jc w:val="both"/>
              <w:rPr>
                <w:rFonts w:ascii="Arial Narrow" w:hAnsi="Arial Narrow"/>
                <w:lang w:val="es-MX"/>
              </w:rPr>
            </w:pPr>
          </w:p>
          <w:p w:rsidR="00BB0660" w:rsidRPr="00A318AB" w:rsidRDefault="00A318AB" w:rsidP="00B76C31">
            <w:pPr>
              <w:pStyle w:val="Prrafodelista"/>
              <w:numPr>
                <w:ilvl w:val="0"/>
                <w:numId w:val="32"/>
              </w:numPr>
              <w:jc w:val="both"/>
              <w:rPr>
                <w:rFonts w:ascii="Arial Narrow" w:hAnsi="Arial Narrow"/>
                <w:lang w:val="es-MX"/>
              </w:rPr>
            </w:pPr>
            <w:r w:rsidRPr="00A318AB">
              <w:rPr>
                <w:rFonts w:ascii="Arial Narrow" w:hAnsi="Arial Narrow"/>
              </w:rPr>
              <w:t xml:space="preserve">Verificar el cumplimiento del proceso de mejoramiento </w:t>
            </w:r>
            <w:r w:rsidR="004F5E96">
              <w:rPr>
                <w:rFonts w:ascii="Arial Narrow" w:hAnsi="Arial Narrow"/>
              </w:rPr>
              <w:t>conti</w:t>
            </w:r>
            <w:r w:rsidR="004F5E96" w:rsidRPr="00A318AB">
              <w:rPr>
                <w:rFonts w:ascii="Arial Narrow" w:hAnsi="Arial Narrow"/>
              </w:rPr>
              <w:t>nuo</w:t>
            </w:r>
            <w:r w:rsidRPr="00A318AB">
              <w:rPr>
                <w:rFonts w:ascii="Arial Narrow" w:hAnsi="Arial Narrow"/>
              </w:rPr>
              <w:t xml:space="preserve"> asociado a la gestión de las PQRS tramitadas durante el segundo semestre de la vigencia 2025, con fundamento en el marco normativo legal vigente y con corte al 30 de diciembre de 2025.</w:t>
            </w:r>
          </w:p>
          <w:p w:rsidR="00026FA3" w:rsidRPr="00A318AB" w:rsidRDefault="00A318AB" w:rsidP="00A318AB">
            <w:pPr>
              <w:pStyle w:val="Prrafodelista"/>
              <w:numPr>
                <w:ilvl w:val="0"/>
                <w:numId w:val="32"/>
              </w:numPr>
              <w:jc w:val="both"/>
              <w:rPr>
                <w:rFonts w:ascii="Arial Narrow" w:hAnsi="Arial Narrow"/>
                <w:lang w:val="es-MX"/>
              </w:rPr>
            </w:pPr>
            <w:r w:rsidRPr="00A318AB">
              <w:rPr>
                <w:rFonts w:ascii="Arial Narrow" w:hAnsi="Arial Narrow"/>
              </w:rPr>
              <w:t>Evaluar la conformidad de los procesos de recepción, registro, trámite, respuesta y cierre de las peticiones, quejas y reclamos formulados por usuarios internos y externos, gestionados a través de los canales institucionales establecidos para la atención al usuario, familia, comunidad y humanización.</w:t>
            </w:r>
          </w:p>
          <w:p w:rsidR="00A318AB" w:rsidRPr="00A318AB" w:rsidRDefault="00A318AB" w:rsidP="00A318AB">
            <w:pPr>
              <w:pStyle w:val="Prrafodelista"/>
              <w:numPr>
                <w:ilvl w:val="0"/>
                <w:numId w:val="32"/>
              </w:numPr>
              <w:jc w:val="both"/>
              <w:rPr>
                <w:rFonts w:ascii="Arial Narrow" w:hAnsi="Arial Narrow"/>
                <w:lang w:val="es-MX"/>
              </w:rPr>
            </w:pPr>
            <w:r w:rsidRPr="00A318AB">
              <w:rPr>
                <w:rFonts w:ascii="Arial Narrow" w:hAnsi="Arial Narrow"/>
              </w:rPr>
              <w:t>Revisar la integridad, suficiencia y trazabilidad de los documentos soporte que respaldan las PQRS, verificando su adecuada gestión documental conforme a los procedimientos institucionales y la normativa aplicable.</w:t>
            </w:r>
          </w:p>
          <w:p w:rsidR="00A318AB" w:rsidRPr="00A318AB" w:rsidRDefault="00A318AB" w:rsidP="00A318AB">
            <w:pPr>
              <w:pStyle w:val="Prrafodelista"/>
              <w:numPr>
                <w:ilvl w:val="0"/>
                <w:numId w:val="32"/>
              </w:numPr>
              <w:jc w:val="both"/>
              <w:rPr>
                <w:rFonts w:ascii="Arial Narrow" w:hAnsi="Arial Narrow"/>
                <w:lang w:val="es-MX"/>
              </w:rPr>
            </w:pPr>
            <w:r w:rsidRPr="00A318AB">
              <w:rPr>
                <w:rFonts w:ascii="Arial Narrow" w:hAnsi="Arial Narrow"/>
              </w:rPr>
              <w:t>Verificar la eficacia de los controles implementados para la apertura periódica de los buzones de PQRS, constatando su realización con periodicidad semanal y el cumplimiento de los mecanismos de acompañamiento definidos, incluyendo la participación de usuarios, familiares y del Servicio de Atención al Ciudadano de la Secretaría de Salud Municipal de Usiacurí.</w:t>
            </w:r>
          </w:p>
          <w:p w:rsidR="00A318AB" w:rsidRPr="00A318AB" w:rsidRDefault="00A318AB" w:rsidP="00A318AB">
            <w:pPr>
              <w:pStyle w:val="Prrafodelista"/>
              <w:numPr>
                <w:ilvl w:val="0"/>
                <w:numId w:val="32"/>
              </w:numPr>
              <w:jc w:val="both"/>
              <w:rPr>
                <w:rFonts w:ascii="Arial Narrow" w:hAnsi="Arial Narrow"/>
                <w:lang w:val="es-MX"/>
              </w:rPr>
            </w:pPr>
            <w:r w:rsidRPr="00A318AB">
              <w:rPr>
                <w:rFonts w:ascii="Arial Narrow" w:hAnsi="Arial Narrow"/>
              </w:rPr>
              <w:t>Analizar el trámite y gestión otorgados a las PQRS mediante la revisión de actuaciones administrativas y la indagación directa con los responsables de los procesos y áreas involucradas, con el fin de establecer el cumplimiento de los términos legales, la asignación de responsabilidades y la adopción de acciones correctivas y preventivas cuando a ello hubiere lugar.</w:t>
            </w:r>
          </w:p>
          <w:p w:rsidR="00A318AB" w:rsidRPr="00A318AB" w:rsidRDefault="00A318AB" w:rsidP="00A318AB">
            <w:pPr>
              <w:pStyle w:val="Prrafodelista"/>
              <w:numPr>
                <w:ilvl w:val="0"/>
                <w:numId w:val="32"/>
              </w:numPr>
              <w:jc w:val="both"/>
              <w:rPr>
                <w:rFonts w:ascii="Arial Narrow" w:hAnsi="Arial Narrow"/>
                <w:lang w:val="es-MX"/>
              </w:rPr>
            </w:pPr>
            <w:r w:rsidRPr="00A318AB">
              <w:rPr>
                <w:rFonts w:ascii="Arial Narrow" w:hAnsi="Arial Narrow"/>
              </w:rPr>
              <w:t xml:space="preserve">Aplicar técnicas de auditoría tales como indagación, inspección, observación, confirmación y </w:t>
            </w:r>
            <w:proofErr w:type="spellStart"/>
            <w:r w:rsidRPr="00A318AB">
              <w:rPr>
                <w:rFonts w:ascii="Arial Narrow" w:hAnsi="Arial Narrow"/>
              </w:rPr>
              <w:t>recálculo</w:t>
            </w:r>
            <w:proofErr w:type="spellEnd"/>
            <w:r w:rsidRPr="00A318AB">
              <w:rPr>
                <w:rFonts w:ascii="Arial Narrow" w:hAnsi="Arial Narrow"/>
              </w:rPr>
              <w:t>, orientadas a la obtención de evidencia suficiente, pertinente y competente que permita evaluar la eficiencia, eficacia y economía de los procesos asociados a la gestión de PQRS, en concordancia con los principios del Sistema de Control Interno.</w:t>
            </w:r>
          </w:p>
        </w:tc>
      </w:tr>
      <w:tr w:rsidR="009429A0" w:rsidRPr="00D26535" w:rsidTr="00A318AB">
        <w:tblPrEx>
          <w:tblCellMar>
            <w:left w:w="70" w:type="dxa"/>
            <w:right w:w="70" w:type="dxa"/>
          </w:tblCellMar>
          <w:tblLook w:val="0000" w:firstRow="0" w:lastRow="0" w:firstColumn="0" w:lastColumn="0" w:noHBand="0" w:noVBand="0"/>
        </w:tblPrEx>
        <w:trPr>
          <w:trHeight w:val="353"/>
        </w:trPr>
        <w:tc>
          <w:tcPr>
            <w:tcW w:w="8858" w:type="dxa"/>
            <w:shd w:val="clear" w:color="auto" w:fill="17365D" w:themeFill="text2" w:themeFillShade="BF"/>
          </w:tcPr>
          <w:p w:rsidR="009429A0" w:rsidRPr="00D26535" w:rsidRDefault="00B76C31" w:rsidP="00A318AB">
            <w:pPr>
              <w:rPr>
                <w:rFonts w:ascii="Arial Narrow" w:hAnsi="Arial Narrow"/>
                <w:b/>
                <w:bCs/>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D26535">
              <w:rPr>
                <w:rFonts w:ascii="Arial Narrow" w:hAnsi="Arial Narrow"/>
                <w:b/>
                <w:lang w:val="es-MX"/>
              </w:rPr>
              <w:t>CONTEXTUALIZACION</w:t>
            </w:r>
          </w:p>
        </w:tc>
      </w:tr>
      <w:tr w:rsidR="00B76C31" w:rsidRPr="00D26535" w:rsidTr="00B76C31">
        <w:tblPrEx>
          <w:tblCellMar>
            <w:left w:w="70" w:type="dxa"/>
            <w:right w:w="70" w:type="dxa"/>
          </w:tblCellMar>
          <w:tblLook w:val="0000" w:firstRow="0" w:lastRow="0" w:firstColumn="0" w:lastColumn="0" w:noHBand="0" w:noVBand="0"/>
        </w:tblPrEx>
        <w:trPr>
          <w:trHeight w:val="1095"/>
        </w:trPr>
        <w:tc>
          <w:tcPr>
            <w:tcW w:w="8858" w:type="dxa"/>
          </w:tcPr>
          <w:p w:rsidR="005945DB" w:rsidRPr="005945DB" w:rsidRDefault="005945DB" w:rsidP="005945DB">
            <w:pPr>
              <w:pStyle w:val="NormalWeb"/>
              <w:jc w:val="both"/>
              <w:rPr>
                <w:rFonts w:ascii="Arial Narrow" w:hAnsi="Arial Narrow"/>
                <w:sz w:val="22"/>
                <w:szCs w:val="22"/>
                <w:lang w:val="es-CO"/>
              </w:rPr>
            </w:pPr>
            <w:r w:rsidRPr="005945DB">
              <w:rPr>
                <w:rFonts w:ascii="Arial Narrow" w:hAnsi="Arial Narrow"/>
                <w:sz w:val="22"/>
                <w:szCs w:val="22"/>
              </w:rPr>
              <w:t xml:space="preserve">La E.S.E. Centro de Salud de Usiacurí “José María </w:t>
            </w:r>
            <w:proofErr w:type="spellStart"/>
            <w:r w:rsidRPr="005945DB">
              <w:rPr>
                <w:rFonts w:ascii="Arial Narrow" w:hAnsi="Arial Narrow"/>
                <w:sz w:val="22"/>
                <w:szCs w:val="22"/>
              </w:rPr>
              <w:t>Ferez</w:t>
            </w:r>
            <w:proofErr w:type="spellEnd"/>
            <w:r w:rsidRPr="005945DB">
              <w:rPr>
                <w:rFonts w:ascii="Arial Narrow" w:hAnsi="Arial Narrow"/>
                <w:sz w:val="22"/>
                <w:szCs w:val="22"/>
              </w:rPr>
              <w:t xml:space="preserve"> Farah” dispone de mecanismos presenciales y virtuales para la recepción de las Peticiones, Quejas, Reclamos y Sugerencias (PQRS), con el fin de garantizar el derecho de los usuarios y demás partes interesadas a presentar sus manifestaciones de inconformidad, solicitudes u observaciones sobre la prestación de los servicios de salud.</w:t>
            </w:r>
          </w:p>
          <w:p w:rsidR="005945DB" w:rsidRPr="005945DB" w:rsidRDefault="005945DB" w:rsidP="005945DB">
            <w:pPr>
              <w:pStyle w:val="NormalWeb"/>
              <w:jc w:val="both"/>
              <w:rPr>
                <w:rFonts w:ascii="Arial Narrow" w:hAnsi="Arial Narrow"/>
                <w:sz w:val="22"/>
                <w:szCs w:val="22"/>
              </w:rPr>
            </w:pPr>
            <w:r w:rsidRPr="005945DB">
              <w:rPr>
                <w:rFonts w:ascii="Arial Narrow" w:hAnsi="Arial Narrow"/>
                <w:sz w:val="22"/>
                <w:szCs w:val="22"/>
              </w:rPr>
              <w:t xml:space="preserve">Para la atención presencial, la entidad cuenta con dos (2) buzones físicos destinados a la recepción de PQRS, los cuales se encuentran ubicados estratégicamente en la sala de espera del servicio de urgencias y en el área de admisiones de consulta externa. De igual manera, se dispone de canales virtuales, entre los cuales se encuentra el formulario de PQRS habilitado en la página web institucional, accesible a través del enlace </w:t>
            </w:r>
            <w:hyperlink r:id="rId10" w:tgtFrame="_new" w:history="1">
              <w:r w:rsidRPr="005945DB">
                <w:rPr>
                  <w:rStyle w:val="Hipervnculo"/>
                  <w:rFonts w:ascii="Arial Narrow" w:hAnsi="Arial Narrow"/>
                  <w:sz w:val="22"/>
                  <w:szCs w:val="22"/>
                </w:rPr>
                <w:t>https://hospitaldeusiacuri.com.co/pqrs/</w:t>
              </w:r>
            </w:hyperlink>
            <w:r w:rsidRPr="005945DB">
              <w:rPr>
                <w:rFonts w:ascii="Arial Narrow" w:hAnsi="Arial Narrow"/>
                <w:sz w:val="22"/>
                <w:szCs w:val="22"/>
              </w:rPr>
              <w:t>, así como el correo electrónico instituci</w:t>
            </w:r>
            <w:r w:rsidR="00563CB0">
              <w:rPr>
                <w:rFonts w:ascii="Arial Narrow" w:hAnsi="Arial Narrow"/>
                <w:sz w:val="22"/>
                <w:szCs w:val="22"/>
              </w:rPr>
              <w:t>onal siaueseusiacuri@gmail.com</w:t>
            </w:r>
          </w:p>
          <w:p w:rsidR="00B76C31" w:rsidRPr="005945DB" w:rsidRDefault="005945DB" w:rsidP="005945DB">
            <w:pPr>
              <w:pStyle w:val="NormalWeb"/>
              <w:jc w:val="both"/>
              <w:rPr>
                <w:rFonts w:ascii="Arial Narrow" w:hAnsi="Arial Narrow"/>
                <w:b/>
                <w:bCs/>
                <w:caps/>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sidRPr="005945DB">
              <w:rPr>
                <w:rFonts w:ascii="Arial Narrow" w:hAnsi="Arial Narrow"/>
                <w:sz w:val="22"/>
                <w:szCs w:val="22"/>
              </w:rPr>
              <w:t>La apertura y verificación de los buzones físicos y del canal virtual se realiza con periodicidad semanal por parte de la líder del Servicio de Información y Atención al Usuario (SIAU), con el acompañamiento de usuarios y familiares presentes, garantizando principios de transparencia y control. Posteriormente, la Oficina de SIAU se encarga del registro, análisis y trámite de las PQRS recibidas, así como de su remisión a los respectivos jefes de área competentes, quienes adelantan el proceso de respuesta y cierre de las solicitudes, conforme a los procedimientos y términos establecidos por la normatividad vigente</w:t>
            </w:r>
          </w:p>
        </w:tc>
      </w:tr>
    </w:tbl>
    <w:p w:rsidR="00B76C31" w:rsidRPr="00AB29EF" w:rsidRDefault="00B76C31" w:rsidP="00FA5202">
      <w:pPr>
        <w:pStyle w:val="Default"/>
        <w:jc w:val="center"/>
        <w:rPr>
          <w:b/>
          <w:bCs/>
          <w:caps/>
          <w:color w:val="auto"/>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bl>
      <w:tblPr>
        <w:tblStyle w:val="Tablaconcuadrcula"/>
        <w:tblW w:w="0" w:type="auto"/>
        <w:tblLook w:val="04A0" w:firstRow="1" w:lastRow="0" w:firstColumn="1" w:lastColumn="0" w:noHBand="0" w:noVBand="1"/>
      </w:tblPr>
      <w:tblGrid>
        <w:gridCol w:w="8828"/>
      </w:tblGrid>
      <w:tr w:rsidR="00B76C31" w:rsidTr="00AB29EF">
        <w:tc>
          <w:tcPr>
            <w:tcW w:w="8978" w:type="dxa"/>
            <w:shd w:val="clear" w:color="auto" w:fill="17365D" w:themeFill="text2" w:themeFillShade="BF"/>
          </w:tcPr>
          <w:p w:rsidR="00B76C31" w:rsidRPr="00AB29EF" w:rsidRDefault="00B76C31" w:rsidP="00B76C31">
            <w:pPr>
              <w:rPr>
                <w:rFonts w:ascii="Century Gothic" w:hAnsi="Century Gothic"/>
                <w:b/>
                <w:color w:val="0F243E" w:themeColor="text2" w:themeShade="80"/>
                <w:lang w:val="es-MX"/>
              </w:rPr>
            </w:pPr>
            <w:r>
              <w:rPr>
                <w:rFonts w:ascii="Century Gothic" w:hAnsi="Century Gothic"/>
                <w:b/>
                <w:lang w:val="es-MX"/>
              </w:rPr>
              <w:lastRenderedPageBreak/>
              <w:t>APERTURA DE BUZON</w:t>
            </w:r>
          </w:p>
        </w:tc>
      </w:tr>
      <w:tr w:rsidR="00B76C31" w:rsidTr="00B76C31">
        <w:tc>
          <w:tcPr>
            <w:tcW w:w="8978" w:type="dxa"/>
          </w:tcPr>
          <w:p w:rsidR="00B76C31" w:rsidRPr="00006722" w:rsidRDefault="00006722" w:rsidP="00006722">
            <w:pPr>
              <w:jc w:val="both"/>
              <w:rPr>
                <w:rFonts w:ascii="Arial Narrow" w:hAnsi="Arial Narrow"/>
                <w:lang w:val="es-MX"/>
              </w:rPr>
            </w:pPr>
            <w:r w:rsidRPr="00006722">
              <w:rPr>
                <w:rFonts w:ascii="Arial Narrow" w:hAnsi="Arial Narrow"/>
              </w:rPr>
              <w:t xml:space="preserve">La apertura de los buzones de Peticiones, Quejas, Reclamos y Sugerencias (PQRS) ubicados en la sala de espera del servicio de urgencias y en la sala de espera de consulta externa de la E.S.E. Centro de Salud de Usiacurí se realizó de conformidad con los procedimientos establecidos por la entidad. Dicha actividad fue adelantada por el líder de la Oficina del Servicio de Información y Atención al Usuario (SIAU), con la presencia de testigos, quienes correspondieron a usuarios de la E.S.E. Centro de Salud de Usiacurí. De manera complementaria, se efectuó la verificación del buzón virtual de PQRS dispuesto en la página web institucional, accesible a través del enlace </w:t>
            </w:r>
            <w:hyperlink r:id="rId11" w:tgtFrame="_new" w:history="1">
              <w:r w:rsidRPr="00006722">
                <w:rPr>
                  <w:rStyle w:val="Hipervnculo"/>
                  <w:rFonts w:ascii="Arial Narrow" w:hAnsi="Arial Narrow"/>
                </w:rPr>
                <w:t>https://hospitaldeusiacuri.com.co/pqrs/</w:t>
              </w:r>
            </w:hyperlink>
            <w:r w:rsidRPr="00006722">
              <w:rPr>
                <w:rFonts w:ascii="Arial Narrow" w:hAnsi="Arial Narrow"/>
              </w:rPr>
              <w:t>. En algunas jornadas, la apertura y verificación contó con el acompañamiento de un representante del Servicio de Atención a la Comunidad de la Secretaría de Salud Municipal. El acompañamiento por parte del Asesor de la Oficina de Control Interno durante el período evaluado fue limitado, debido a que durante la vigencia 2025 la entidad no contó de manera permanente con personal que ejerciera las funciones o el rol de Jefe de Control Interno. No obstante, las actividades realizadas permitieron garantizar la transparencia, trazabilidad y control básico del proceso de gestión de PQRS.</w:t>
            </w:r>
          </w:p>
        </w:tc>
      </w:tr>
    </w:tbl>
    <w:p w:rsidR="00B76C31" w:rsidRPr="00B76C31" w:rsidRDefault="00B76C31" w:rsidP="00FA5202">
      <w:pPr>
        <w:pStyle w:val="Default"/>
        <w:jc w:val="center"/>
        <w:rPr>
          <w:b/>
          <w:bCs/>
          <w:caps/>
          <w:color w:val="auto"/>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E044C0" w:rsidRDefault="00D2203D" w:rsidP="006E3904">
      <w:pPr>
        <w:pStyle w:val="Default"/>
        <w:rPr>
          <w:noProof/>
          <w:lang w:eastAsia="es-CO"/>
        </w:rPr>
      </w:pPr>
      <w:r w:rsidRPr="00D2203D">
        <w:rPr>
          <w:noProof/>
          <w:lang w:eastAsia="es-CO"/>
        </w:rPr>
        <w:drawing>
          <wp:inline distT="0" distB="0" distL="0" distR="0">
            <wp:extent cx="5611521" cy="2238375"/>
            <wp:effectExtent l="0" t="0" r="825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14184" cy="2239437"/>
                    </a:xfrm>
                    <a:prstGeom prst="rect">
                      <a:avLst/>
                    </a:prstGeom>
                    <a:noFill/>
                    <a:ln>
                      <a:noFill/>
                    </a:ln>
                  </pic:spPr>
                </pic:pic>
              </a:graphicData>
            </a:graphic>
          </wp:inline>
        </w:drawing>
      </w:r>
    </w:p>
    <w:p w:rsidR="00D2203D" w:rsidRDefault="00D2203D" w:rsidP="006E3904">
      <w:pPr>
        <w:pStyle w:val="Default"/>
        <w:rPr>
          <w:noProof/>
          <w:lang w:eastAsia="es-CO"/>
        </w:rPr>
      </w:pPr>
    </w:p>
    <w:p w:rsidR="006E3904" w:rsidRDefault="006E3904" w:rsidP="006E3904">
      <w:pPr>
        <w:pStyle w:val="Default"/>
        <w:rPr>
          <w:b/>
          <w:bCs/>
          <w:caps/>
          <w:color w:val="auto"/>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bl>
      <w:tblPr>
        <w:tblW w:w="8880"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880"/>
      </w:tblGrid>
      <w:tr w:rsidR="006E3904" w:rsidTr="00E43BF8">
        <w:trPr>
          <w:trHeight w:val="630"/>
        </w:trPr>
        <w:tc>
          <w:tcPr>
            <w:tcW w:w="8880" w:type="dxa"/>
          </w:tcPr>
          <w:p w:rsidR="00253ADE" w:rsidRDefault="00253ADE" w:rsidP="00205B6F">
            <w:pPr>
              <w:spacing w:after="0"/>
              <w:ind w:left="360"/>
              <w:jc w:val="both"/>
              <w:rPr>
                <w:rFonts w:ascii="Arial Narrow" w:hAnsi="Arial Narrow"/>
              </w:rPr>
            </w:pPr>
          </w:p>
          <w:p w:rsidR="00A91493" w:rsidRDefault="002163DE" w:rsidP="00205B6F">
            <w:pPr>
              <w:spacing w:after="0"/>
              <w:ind w:left="360"/>
              <w:jc w:val="both"/>
              <w:rPr>
                <w:rFonts w:ascii="Arial Narrow" w:hAnsi="Arial Narrow"/>
              </w:rPr>
            </w:pPr>
            <w:r w:rsidRPr="002163DE">
              <w:rPr>
                <w:rFonts w:ascii="Arial Narrow" w:hAnsi="Arial Narrow"/>
              </w:rPr>
              <w:t>Del análisis de la información consolidada correspondiente a las aperturas efectuadas durante el segundo semestre de la vigencia, a través de los diferentes canales de recepción de Peticiones, Quejas, Reclamos y Sugerencias (PQRS), se establece que la entidad recibió un total de tres (3) quejas. De estas, una (1), equivalente al 33,3 %, fue registrada mediante el buzón físico ubicado en el área de consulta externa, mientras que las dos (2) restantes, correspondientes al 66,7 %, fueron recibidas a través de otros medios de contacto, específicamente mediante atención personal brindada por la Líder de la Oficina del Servicio de Información y Atención al Usuario (SIAU). Lo anterior evidencia una baja recurrencia de quejas formales durante el período evaluado, así como una mayor utilización de los canales de atención directa para la manifestación de inconformidades por parte de los usuarios.</w:t>
            </w:r>
          </w:p>
          <w:p w:rsidR="002163DE" w:rsidRDefault="002163DE" w:rsidP="00205B6F">
            <w:pPr>
              <w:spacing w:after="0"/>
              <w:ind w:left="360"/>
              <w:jc w:val="both"/>
              <w:rPr>
                <w:rFonts w:ascii="Arial Narrow" w:hAnsi="Arial Narrow"/>
              </w:rPr>
            </w:pPr>
          </w:p>
          <w:p w:rsidR="002163DE" w:rsidRDefault="002163DE" w:rsidP="00205B6F">
            <w:pPr>
              <w:spacing w:after="0"/>
              <w:ind w:left="360"/>
              <w:jc w:val="both"/>
              <w:rPr>
                <w:rFonts w:ascii="Arial Narrow" w:hAnsi="Arial Narrow"/>
              </w:rPr>
            </w:pPr>
          </w:p>
          <w:p w:rsidR="002163DE" w:rsidRDefault="002163DE" w:rsidP="00205B6F">
            <w:pPr>
              <w:spacing w:after="0"/>
              <w:ind w:left="360"/>
              <w:jc w:val="both"/>
              <w:rPr>
                <w:rFonts w:ascii="Arial Narrow" w:hAnsi="Arial Narrow"/>
              </w:rPr>
            </w:pPr>
          </w:p>
          <w:p w:rsidR="002163DE" w:rsidRDefault="002163DE" w:rsidP="00205B6F">
            <w:pPr>
              <w:spacing w:after="0"/>
              <w:ind w:left="360"/>
              <w:jc w:val="both"/>
              <w:rPr>
                <w:rFonts w:ascii="Arial Narrow" w:hAnsi="Arial Narrow"/>
              </w:rPr>
            </w:pPr>
          </w:p>
          <w:p w:rsidR="002163DE" w:rsidRDefault="002163DE" w:rsidP="00205B6F">
            <w:pPr>
              <w:spacing w:after="0"/>
              <w:ind w:left="360"/>
              <w:jc w:val="both"/>
              <w:rPr>
                <w:rFonts w:ascii="Arial Narrow" w:hAnsi="Arial Narrow"/>
              </w:rPr>
            </w:pPr>
          </w:p>
          <w:tbl>
            <w:tblPr>
              <w:tblW w:w="4960" w:type="dxa"/>
              <w:jc w:val="center"/>
              <w:tblCellMar>
                <w:left w:w="70" w:type="dxa"/>
                <w:right w:w="70" w:type="dxa"/>
              </w:tblCellMar>
              <w:tblLook w:val="04A0" w:firstRow="1" w:lastRow="0" w:firstColumn="1" w:lastColumn="0" w:noHBand="0" w:noVBand="1"/>
            </w:tblPr>
            <w:tblGrid>
              <w:gridCol w:w="1200"/>
              <w:gridCol w:w="1200"/>
              <w:gridCol w:w="1200"/>
              <w:gridCol w:w="1360"/>
            </w:tblGrid>
            <w:tr w:rsidR="002163DE" w:rsidRPr="002163DE" w:rsidTr="002163DE">
              <w:trPr>
                <w:trHeight w:val="915"/>
                <w:jc w:val="center"/>
              </w:trPr>
              <w:tc>
                <w:tcPr>
                  <w:tcW w:w="1200" w:type="dxa"/>
                  <w:tcBorders>
                    <w:top w:val="single" w:sz="8" w:space="0" w:color="auto"/>
                    <w:left w:val="single" w:sz="8" w:space="0" w:color="auto"/>
                    <w:bottom w:val="single" w:sz="8" w:space="0" w:color="auto"/>
                    <w:right w:val="single" w:sz="8" w:space="0" w:color="auto"/>
                  </w:tcBorders>
                  <w:shd w:val="clear" w:color="000000" w:fill="1F497D"/>
                  <w:vAlign w:val="center"/>
                  <w:hideMark/>
                </w:tcPr>
                <w:p w:rsidR="002163DE" w:rsidRPr="002163DE" w:rsidRDefault="002163DE" w:rsidP="002163DE">
                  <w:pPr>
                    <w:spacing w:after="0" w:line="240" w:lineRule="auto"/>
                    <w:jc w:val="center"/>
                    <w:rPr>
                      <w:rFonts w:eastAsia="Times New Roman" w:cs="Calibri"/>
                      <w:b/>
                      <w:bCs/>
                      <w:color w:val="FFFFFF"/>
                      <w:lang w:val="es-CO" w:eastAsia="es-CO"/>
                    </w:rPr>
                  </w:pPr>
                  <w:r w:rsidRPr="002163DE">
                    <w:rPr>
                      <w:rFonts w:eastAsia="Times New Roman" w:cs="Calibri"/>
                      <w:b/>
                      <w:bCs/>
                      <w:color w:val="FFFFFF"/>
                      <w:lang w:val="es-CO" w:eastAsia="es-CO"/>
                    </w:rPr>
                    <w:t>I SEMESTRE 2025</w:t>
                  </w:r>
                </w:p>
              </w:tc>
              <w:tc>
                <w:tcPr>
                  <w:tcW w:w="1200" w:type="dxa"/>
                  <w:tcBorders>
                    <w:top w:val="single" w:sz="8" w:space="0" w:color="auto"/>
                    <w:left w:val="nil"/>
                    <w:bottom w:val="single" w:sz="8" w:space="0" w:color="auto"/>
                    <w:right w:val="single" w:sz="8" w:space="0" w:color="auto"/>
                  </w:tcBorders>
                  <w:shd w:val="clear" w:color="000000" w:fill="1F497D"/>
                  <w:vAlign w:val="center"/>
                  <w:hideMark/>
                </w:tcPr>
                <w:p w:rsidR="002163DE" w:rsidRPr="002163DE" w:rsidRDefault="002163DE" w:rsidP="002163DE">
                  <w:pPr>
                    <w:spacing w:after="0" w:line="240" w:lineRule="auto"/>
                    <w:jc w:val="center"/>
                    <w:rPr>
                      <w:rFonts w:eastAsia="Times New Roman" w:cs="Calibri"/>
                      <w:b/>
                      <w:bCs/>
                      <w:color w:val="FFFFFF"/>
                      <w:lang w:val="es-CO" w:eastAsia="es-CO"/>
                    </w:rPr>
                  </w:pPr>
                  <w:r w:rsidRPr="002163DE">
                    <w:rPr>
                      <w:rFonts w:eastAsia="Times New Roman" w:cs="Calibri"/>
                      <w:b/>
                      <w:bCs/>
                      <w:color w:val="FFFFFF"/>
                      <w:lang w:val="es-CO" w:eastAsia="es-CO"/>
                    </w:rPr>
                    <w:t>II SEMESTRE 2025</w:t>
                  </w:r>
                </w:p>
              </w:tc>
              <w:tc>
                <w:tcPr>
                  <w:tcW w:w="1200" w:type="dxa"/>
                  <w:tcBorders>
                    <w:top w:val="single" w:sz="8" w:space="0" w:color="auto"/>
                    <w:left w:val="nil"/>
                    <w:bottom w:val="single" w:sz="8" w:space="0" w:color="auto"/>
                    <w:right w:val="single" w:sz="8" w:space="0" w:color="auto"/>
                  </w:tcBorders>
                  <w:shd w:val="clear" w:color="000000" w:fill="1F497D"/>
                  <w:vAlign w:val="center"/>
                  <w:hideMark/>
                </w:tcPr>
                <w:p w:rsidR="002163DE" w:rsidRPr="002163DE" w:rsidRDefault="002163DE" w:rsidP="002163DE">
                  <w:pPr>
                    <w:spacing w:after="0" w:line="240" w:lineRule="auto"/>
                    <w:jc w:val="center"/>
                    <w:rPr>
                      <w:rFonts w:eastAsia="Times New Roman" w:cs="Calibri"/>
                      <w:b/>
                      <w:bCs/>
                      <w:color w:val="FFFFFF"/>
                      <w:lang w:val="es-CO" w:eastAsia="es-CO"/>
                    </w:rPr>
                  </w:pPr>
                  <w:r w:rsidRPr="002163DE">
                    <w:rPr>
                      <w:rFonts w:eastAsia="Times New Roman" w:cs="Calibri"/>
                      <w:b/>
                      <w:bCs/>
                      <w:color w:val="FFFFFF"/>
                      <w:lang w:val="es-CO" w:eastAsia="es-CO"/>
                    </w:rPr>
                    <w:t>VARIACION ABSOLUTA</w:t>
                  </w:r>
                </w:p>
              </w:tc>
              <w:tc>
                <w:tcPr>
                  <w:tcW w:w="1360" w:type="dxa"/>
                  <w:tcBorders>
                    <w:top w:val="single" w:sz="8" w:space="0" w:color="auto"/>
                    <w:left w:val="nil"/>
                    <w:bottom w:val="single" w:sz="8" w:space="0" w:color="auto"/>
                    <w:right w:val="single" w:sz="8" w:space="0" w:color="auto"/>
                  </w:tcBorders>
                  <w:shd w:val="clear" w:color="000000" w:fill="1F497D"/>
                  <w:vAlign w:val="center"/>
                  <w:hideMark/>
                </w:tcPr>
                <w:p w:rsidR="002163DE" w:rsidRPr="002163DE" w:rsidRDefault="002163DE" w:rsidP="002163DE">
                  <w:pPr>
                    <w:spacing w:after="0" w:line="240" w:lineRule="auto"/>
                    <w:jc w:val="center"/>
                    <w:rPr>
                      <w:rFonts w:eastAsia="Times New Roman" w:cs="Calibri"/>
                      <w:b/>
                      <w:bCs/>
                      <w:color w:val="FFFFFF"/>
                      <w:lang w:val="es-CO" w:eastAsia="es-CO"/>
                    </w:rPr>
                  </w:pPr>
                  <w:r w:rsidRPr="002163DE">
                    <w:rPr>
                      <w:rFonts w:eastAsia="Times New Roman" w:cs="Calibri"/>
                      <w:b/>
                      <w:bCs/>
                      <w:color w:val="FFFFFF"/>
                      <w:lang w:val="es-CO" w:eastAsia="es-CO"/>
                    </w:rPr>
                    <w:t>VARIACION RELATIVA %</w:t>
                  </w:r>
                </w:p>
              </w:tc>
            </w:tr>
            <w:tr w:rsidR="002163DE" w:rsidRPr="002163DE" w:rsidTr="002163DE">
              <w:trPr>
                <w:trHeight w:val="315"/>
                <w:jc w:val="center"/>
              </w:trPr>
              <w:tc>
                <w:tcPr>
                  <w:tcW w:w="1200" w:type="dxa"/>
                  <w:tcBorders>
                    <w:top w:val="nil"/>
                    <w:left w:val="single" w:sz="8" w:space="0" w:color="auto"/>
                    <w:bottom w:val="single" w:sz="8" w:space="0" w:color="auto"/>
                    <w:right w:val="single" w:sz="8" w:space="0" w:color="auto"/>
                  </w:tcBorders>
                  <w:shd w:val="clear" w:color="auto" w:fill="auto"/>
                  <w:noWrap/>
                  <w:vAlign w:val="center"/>
                  <w:hideMark/>
                </w:tcPr>
                <w:p w:rsidR="002163DE" w:rsidRPr="002163DE" w:rsidRDefault="00563CB0" w:rsidP="002163DE">
                  <w:pPr>
                    <w:spacing w:after="0" w:line="240" w:lineRule="auto"/>
                    <w:jc w:val="center"/>
                    <w:rPr>
                      <w:rFonts w:eastAsia="Times New Roman" w:cs="Calibri"/>
                      <w:b/>
                      <w:bCs/>
                      <w:color w:val="000000"/>
                      <w:lang w:val="es-CO" w:eastAsia="es-CO"/>
                    </w:rPr>
                  </w:pPr>
                  <w:r>
                    <w:rPr>
                      <w:rFonts w:eastAsia="Times New Roman" w:cs="Calibri"/>
                      <w:b/>
                      <w:bCs/>
                      <w:color w:val="000000"/>
                      <w:lang w:val="es-CO" w:eastAsia="es-CO"/>
                    </w:rPr>
                    <w:t>8</w:t>
                  </w:r>
                </w:p>
              </w:tc>
              <w:tc>
                <w:tcPr>
                  <w:tcW w:w="1200" w:type="dxa"/>
                  <w:tcBorders>
                    <w:top w:val="nil"/>
                    <w:left w:val="nil"/>
                    <w:bottom w:val="single" w:sz="8" w:space="0" w:color="auto"/>
                    <w:right w:val="single" w:sz="8" w:space="0" w:color="auto"/>
                  </w:tcBorders>
                  <w:shd w:val="clear" w:color="auto" w:fill="auto"/>
                  <w:noWrap/>
                  <w:vAlign w:val="center"/>
                  <w:hideMark/>
                </w:tcPr>
                <w:p w:rsidR="002163DE" w:rsidRPr="002163DE" w:rsidRDefault="002163DE" w:rsidP="002163DE">
                  <w:pPr>
                    <w:spacing w:after="0" w:line="240" w:lineRule="auto"/>
                    <w:jc w:val="center"/>
                    <w:rPr>
                      <w:rFonts w:eastAsia="Times New Roman" w:cs="Calibri"/>
                      <w:b/>
                      <w:bCs/>
                      <w:color w:val="000000"/>
                      <w:lang w:val="es-CO" w:eastAsia="es-CO"/>
                    </w:rPr>
                  </w:pPr>
                  <w:r w:rsidRPr="002163DE">
                    <w:rPr>
                      <w:rFonts w:eastAsia="Times New Roman" w:cs="Calibri"/>
                      <w:b/>
                      <w:bCs/>
                      <w:color w:val="000000"/>
                      <w:lang w:val="es-CO" w:eastAsia="es-CO"/>
                    </w:rPr>
                    <w:t>3</w:t>
                  </w:r>
                </w:p>
              </w:tc>
              <w:tc>
                <w:tcPr>
                  <w:tcW w:w="1200" w:type="dxa"/>
                  <w:tcBorders>
                    <w:top w:val="nil"/>
                    <w:left w:val="nil"/>
                    <w:bottom w:val="single" w:sz="8" w:space="0" w:color="auto"/>
                    <w:right w:val="single" w:sz="8" w:space="0" w:color="auto"/>
                  </w:tcBorders>
                  <w:shd w:val="clear" w:color="auto" w:fill="auto"/>
                  <w:noWrap/>
                  <w:vAlign w:val="center"/>
                  <w:hideMark/>
                </w:tcPr>
                <w:p w:rsidR="002163DE" w:rsidRPr="002163DE" w:rsidRDefault="002163DE" w:rsidP="002163DE">
                  <w:pPr>
                    <w:spacing w:after="0" w:line="240" w:lineRule="auto"/>
                    <w:jc w:val="center"/>
                    <w:rPr>
                      <w:rFonts w:eastAsia="Times New Roman" w:cs="Calibri"/>
                      <w:b/>
                      <w:bCs/>
                      <w:color w:val="000000"/>
                      <w:lang w:val="es-CO" w:eastAsia="es-CO"/>
                    </w:rPr>
                  </w:pPr>
                  <w:r w:rsidRPr="002163DE">
                    <w:rPr>
                      <w:rFonts w:eastAsia="Times New Roman" w:cs="Calibri"/>
                      <w:b/>
                      <w:bCs/>
                      <w:color w:val="000000"/>
                      <w:lang w:val="es-CO" w:eastAsia="es-CO"/>
                    </w:rPr>
                    <w:t>-5</w:t>
                  </w:r>
                </w:p>
              </w:tc>
              <w:tc>
                <w:tcPr>
                  <w:tcW w:w="1360" w:type="dxa"/>
                  <w:tcBorders>
                    <w:top w:val="nil"/>
                    <w:left w:val="nil"/>
                    <w:bottom w:val="single" w:sz="8" w:space="0" w:color="auto"/>
                    <w:right w:val="single" w:sz="8" w:space="0" w:color="auto"/>
                  </w:tcBorders>
                  <w:shd w:val="clear" w:color="auto" w:fill="auto"/>
                  <w:noWrap/>
                  <w:vAlign w:val="center"/>
                  <w:hideMark/>
                </w:tcPr>
                <w:p w:rsidR="002163DE" w:rsidRPr="002163DE" w:rsidRDefault="002163DE" w:rsidP="002163DE">
                  <w:pPr>
                    <w:spacing w:after="0" w:line="240" w:lineRule="auto"/>
                    <w:jc w:val="center"/>
                    <w:rPr>
                      <w:rFonts w:eastAsia="Times New Roman" w:cs="Calibri"/>
                      <w:b/>
                      <w:bCs/>
                      <w:color w:val="000000"/>
                      <w:lang w:val="es-CO" w:eastAsia="es-CO"/>
                    </w:rPr>
                  </w:pPr>
                  <w:r w:rsidRPr="002163DE">
                    <w:rPr>
                      <w:rFonts w:eastAsia="Times New Roman" w:cs="Calibri"/>
                      <w:b/>
                      <w:bCs/>
                      <w:color w:val="000000"/>
                      <w:lang w:val="es-CO" w:eastAsia="es-CO"/>
                    </w:rPr>
                    <w:t>-62,5</w:t>
                  </w:r>
                </w:p>
              </w:tc>
            </w:tr>
          </w:tbl>
          <w:p w:rsidR="002163DE" w:rsidRPr="002163DE" w:rsidRDefault="002163DE" w:rsidP="00205B6F">
            <w:pPr>
              <w:spacing w:after="0"/>
              <w:ind w:left="360"/>
              <w:jc w:val="both"/>
              <w:rPr>
                <w:rFonts w:ascii="Arial Narrow" w:hAnsi="Arial Narrow"/>
              </w:rPr>
            </w:pPr>
          </w:p>
          <w:p w:rsidR="00253ADE" w:rsidRPr="00253ADE" w:rsidRDefault="00253ADE" w:rsidP="00253ADE">
            <w:pPr>
              <w:spacing w:before="100" w:beforeAutospacing="1" w:after="100" w:afterAutospacing="1" w:line="240" w:lineRule="auto"/>
              <w:jc w:val="both"/>
              <w:rPr>
                <w:rFonts w:ascii="Arial Narrow" w:hAnsi="Arial Narrow"/>
              </w:rPr>
            </w:pPr>
            <w:r w:rsidRPr="00253ADE">
              <w:rPr>
                <w:rFonts w:ascii="Arial Narrow" w:hAnsi="Arial Narrow"/>
              </w:rPr>
              <w:t>Del análisis comparativo de la gestión de las Peticiones, Quejas, Reclamos y Sugerencias (PQRS) correspondiente a la vigencia 2025, se evidencia una disminución significativa en el número de manifestaciones recibidas durante el segundo semestre, en relación con el primer semestre del mismo año. En efecto, durante el primer semestre de 2025 la E.S.E. Centro de Salud de Usiacurí registró un total de nueve (9) PQRS, discriminadas en ocho (8) quejas y una (1) sugerencia; mientras que, en el segundo semestre, se recibieron únicamente tres (3) quejas, sin registro de sugerencias u otro tipo de manifestaciones.</w:t>
            </w:r>
          </w:p>
          <w:p w:rsidR="00253ADE" w:rsidRPr="00253ADE" w:rsidRDefault="00253ADE" w:rsidP="00253ADE">
            <w:pPr>
              <w:spacing w:before="100" w:beforeAutospacing="1" w:after="100" w:afterAutospacing="1" w:line="240" w:lineRule="auto"/>
              <w:jc w:val="both"/>
              <w:rPr>
                <w:rFonts w:ascii="Arial Narrow" w:hAnsi="Arial Narrow"/>
              </w:rPr>
            </w:pPr>
            <w:r w:rsidRPr="00253ADE">
              <w:rPr>
                <w:rFonts w:ascii="Arial Narrow" w:hAnsi="Arial Narrow"/>
              </w:rPr>
              <w:t>Esta variación r</w:t>
            </w:r>
            <w:r w:rsidR="00387D17">
              <w:rPr>
                <w:rFonts w:ascii="Arial Narrow" w:hAnsi="Arial Narrow"/>
              </w:rPr>
              <w:t>epresenta una reducción del -62,5</w:t>
            </w:r>
            <w:r w:rsidRPr="00253ADE">
              <w:rPr>
                <w:rFonts w:ascii="Arial Narrow" w:hAnsi="Arial Narrow"/>
              </w:rPr>
              <w:t xml:space="preserve"> % en el número total de quejas recibidas, situación que podría estar asociada a mejoras en la prestación del servicio, a la implementación de acciones correctivas derivadas de análisis previos o a una mayor efectividad en los canales de atención directa al usuario. No obstante, se considera necesario mantener el seguimiento permanente al proceso de gestión de PQRS, con el propósito de verificar que la disminución observada corresponda a una mejora sostenida en la calidad del servicio y no a una eventual subutilización de los mecanismos formales de participación ciudadana.</w:t>
            </w:r>
          </w:p>
          <w:p w:rsidR="00253ADE" w:rsidRPr="00253ADE" w:rsidRDefault="00253ADE" w:rsidP="00253ADE">
            <w:pPr>
              <w:spacing w:before="100" w:beforeAutospacing="1" w:after="100" w:afterAutospacing="1" w:line="240" w:lineRule="auto"/>
              <w:jc w:val="both"/>
              <w:rPr>
                <w:rFonts w:ascii="Arial Narrow" w:hAnsi="Arial Narrow"/>
              </w:rPr>
            </w:pPr>
            <w:r w:rsidRPr="00253ADE">
              <w:rPr>
                <w:rFonts w:ascii="Arial Narrow" w:hAnsi="Arial Narrow"/>
              </w:rPr>
              <w:t>En cuanto a los canales de recepción utilizados durante la vigencia 2025, se evidencia que el buzón físico fue el medio más empleado, concentrando el 83,33 % de las manifestaciones recibidas, seguido de otros medios de contacto, correspondientes a la atención personal brindada por la Líder de la Oficina del Servicio de Información y Atención al Usuario (SIAU), con una participación del 16,67 %.</w:t>
            </w:r>
          </w:p>
          <w:p w:rsidR="00253ADE" w:rsidRDefault="00253ADE" w:rsidP="00253ADE">
            <w:pPr>
              <w:spacing w:before="100" w:beforeAutospacing="1" w:after="100" w:afterAutospacing="1" w:line="240" w:lineRule="auto"/>
              <w:jc w:val="both"/>
              <w:rPr>
                <w:rFonts w:ascii="Arial Narrow" w:hAnsi="Arial Narrow"/>
              </w:rPr>
            </w:pPr>
            <w:r w:rsidRPr="00253ADE">
              <w:rPr>
                <w:rFonts w:ascii="Arial Narrow" w:hAnsi="Arial Narrow"/>
              </w:rPr>
              <w:t>Las manifestaciones recibidas a través de los diferentes canales de PQRS constituyen una fuente relevante de información para conocer, desde diversas perspectivas, las inquietudes y percepciones de los grupos de interés internos y externos. Dichos insumos permiten orientar la toma de decisiones, fortalecer la gestión institucional como prestador de servicios de salud y promover el mejoramiento continuo, contribuyendo al avance hacia la excelencia operativa y al fortalecimiento del diálogo con la ciudadanía.</w:t>
            </w:r>
          </w:p>
          <w:p w:rsidR="006E3904" w:rsidRDefault="00D543D1" w:rsidP="00696AD8">
            <w:pPr>
              <w:spacing w:before="100" w:beforeAutospacing="1" w:after="100" w:afterAutospacing="1" w:line="240" w:lineRule="auto"/>
              <w:jc w:val="both"/>
              <w:rPr>
                <w:rFonts w:ascii="Arial Narrow" w:hAnsi="Arial Narrow"/>
              </w:rPr>
            </w:pPr>
            <w:r w:rsidRPr="00D543D1">
              <w:rPr>
                <w:rFonts w:ascii="Arial Narrow" w:hAnsi="Arial Narrow"/>
              </w:rPr>
              <w:t>En relación con los tiempos de respuesta a las Peticiones, Quejas, Reclamos y Sugerencias (PQRS), se evidenció que, en términos generales, estos se mantuvieron dentro de los plazos establecidos por la normatividad vigente. Para el primer semestre de la vigencia 2025, el tiempo promedio de respuesta fue de seis (6) días, mientras que para el segundo semestre el promedio se ubicó en ocho (8) días. A nivel anual, el tiempo promedio de respuesta alcanzó los seis comas cinco (6,5) días. Si bien se observa un leve incremento en el tiempo promedio de respuesta durante el segundo semestre, este comportamiento no superó los términos legales, lo que refleja un adecuado cumplimiento de los tiempos de atención por parte de la entidad; no obstante, se recomienda fortalecer las acciones de seguimiento con el fin de mantener y, en lo posible, optimizar la oportunidad en la gestión de las PQRS.</w:t>
            </w:r>
          </w:p>
          <w:p w:rsidR="00696AD8" w:rsidRDefault="00696AD8" w:rsidP="00696AD8">
            <w:pPr>
              <w:spacing w:before="100" w:beforeAutospacing="1" w:after="100" w:afterAutospacing="1" w:line="240" w:lineRule="auto"/>
              <w:jc w:val="both"/>
              <w:rPr>
                <w:b/>
                <w:bCs/>
                <w:caps/>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c>
      </w:tr>
    </w:tbl>
    <w:p w:rsidR="006E3904" w:rsidRDefault="006E3904" w:rsidP="006E3904">
      <w:pPr>
        <w:pStyle w:val="Default"/>
        <w:rPr>
          <w:b/>
          <w:bCs/>
          <w:caps/>
          <w:color w:val="auto"/>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bl>
      <w:tblPr>
        <w:tblStyle w:val="Tablaconcuadrcula"/>
        <w:tblW w:w="0" w:type="auto"/>
        <w:tblInd w:w="-38" w:type="dxa"/>
        <w:tblCellMar>
          <w:left w:w="70" w:type="dxa"/>
          <w:right w:w="70" w:type="dxa"/>
        </w:tblCellMar>
        <w:tblLook w:val="04A0" w:firstRow="1" w:lastRow="0" w:firstColumn="1" w:lastColumn="0" w:noHBand="0" w:noVBand="1"/>
      </w:tblPr>
      <w:tblGrid>
        <w:gridCol w:w="8866"/>
      </w:tblGrid>
      <w:tr w:rsidR="00747E09" w:rsidTr="00A04E4D">
        <w:tc>
          <w:tcPr>
            <w:tcW w:w="8978" w:type="dxa"/>
          </w:tcPr>
          <w:p w:rsidR="00F53D1C" w:rsidRPr="00696AD8" w:rsidRDefault="00747E09" w:rsidP="00F53D1C">
            <w:pPr>
              <w:pStyle w:val="Default"/>
              <w:jc w:val="both"/>
              <w:rPr>
                <w:rFonts w:ascii="Arial Narrow" w:eastAsia="Calibri" w:hAnsi="Arial Narrow" w:cs="Times New Roman"/>
                <w:color w:val="auto"/>
                <w:sz w:val="22"/>
                <w:szCs w:val="22"/>
                <w:lang w:val="es-ES"/>
              </w:rPr>
            </w:pPr>
            <w:r w:rsidRPr="00696AD8">
              <w:rPr>
                <w:rFonts w:ascii="Arial Narrow" w:eastAsia="Calibri" w:hAnsi="Arial Narrow" w:cs="Times New Roman"/>
                <w:color w:val="auto"/>
                <w:sz w:val="22"/>
                <w:szCs w:val="22"/>
                <w:lang w:val="es-ES"/>
              </w:rPr>
              <w:lastRenderedPageBreak/>
              <w:t>La herramienta PQRS que más incidencia mostro durante</w:t>
            </w:r>
            <w:r w:rsidR="008107E8" w:rsidRPr="00696AD8">
              <w:rPr>
                <w:rFonts w:ascii="Arial Narrow" w:eastAsia="Calibri" w:hAnsi="Arial Narrow" w:cs="Times New Roman"/>
                <w:color w:val="auto"/>
                <w:sz w:val="22"/>
                <w:szCs w:val="22"/>
                <w:lang w:val="es-ES"/>
              </w:rPr>
              <w:t xml:space="preserve"> este se</w:t>
            </w:r>
            <w:r w:rsidR="00696AD8">
              <w:rPr>
                <w:rFonts w:ascii="Arial Narrow" w:eastAsia="Calibri" w:hAnsi="Arial Narrow" w:cs="Times New Roman"/>
                <w:color w:val="auto"/>
                <w:sz w:val="22"/>
                <w:szCs w:val="22"/>
                <w:lang w:val="es-ES"/>
              </w:rPr>
              <w:t>mestre fueron las Quejas con un 100</w:t>
            </w:r>
            <w:proofErr w:type="gramStart"/>
            <w:r w:rsidR="008107E8" w:rsidRPr="00696AD8">
              <w:rPr>
                <w:rFonts w:ascii="Arial Narrow" w:eastAsia="Calibri" w:hAnsi="Arial Narrow" w:cs="Times New Roman"/>
                <w:color w:val="auto"/>
                <w:sz w:val="22"/>
                <w:szCs w:val="22"/>
                <w:lang w:val="es-ES"/>
              </w:rPr>
              <w:t>%,.</w:t>
            </w:r>
            <w:proofErr w:type="gramEnd"/>
          </w:p>
          <w:p w:rsidR="00F53D1C" w:rsidRDefault="00F53D1C" w:rsidP="00F53D1C">
            <w:pPr>
              <w:pStyle w:val="Default"/>
              <w:jc w:val="both"/>
              <w:rPr>
                <w:rFonts w:ascii="Century Gothic" w:hAnsi="Century Gothic"/>
                <w:lang w:val="es-MX"/>
              </w:rPr>
            </w:pPr>
          </w:p>
          <w:p w:rsidR="00747E09" w:rsidRDefault="00F53D1C" w:rsidP="00F53D1C">
            <w:pPr>
              <w:pStyle w:val="Default"/>
              <w:jc w:val="center"/>
              <w:rPr>
                <w:rFonts w:ascii="Century Gothic" w:hAnsi="Century Gothic"/>
                <w:lang w:val="es-MX"/>
              </w:rPr>
            </w:pPr>
            <w:r>
              <w:rPr>
                <w:rFonts w:ascii="Century Gothic" w:hAnsi="Century Gothic"/>
                <w:noProof/>
                <w:lang w:eastAsia="es-CO"/>
              </w:rPr>
              <w:drawing>
                <wp:inline distT="0" distB="0" distL="0" distR="0" wp14:anchorId="0C54FFAD">
                  <wp:extent cx="3919855" cy="2755900"/>
                  <wp:effectExtent l="0" t="0" r="4445" b="635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19855" cy="2755900"/>
                          </a:xfrm>
                          <a:prstGeom prst="rect">
                            <a:avLst/>
                          </a:prstGeom>
                          <a:noFill/>
                        </pic:spPr>
                      </pic:pic>
                    </a:graphicData>
                  </a:graphic>
                </wp:inline>
              </w:drawing>
            </w:r>
          </w:p>
          <w:p w:rsidR="00747E09" w:rsidRDefault="00747E09" w:rsidP="00747E09">
            <w:pPr>
              <w:pStyle w:val="Default"/>
              <w:jc w:val="center"/>
              <w:rPr>
                <w:rFonts w:ascii="Century Gothic" w:hAnsi="Century Gothic"/>
                <w:lang w:val="es-MX"/>
              </w:rPr>
            </w:pPr>
          </w:p>
          <w:p w:rsidR="00523CF5" w:rsidRPr="00523CF5" w:rsidRDefault="00523CF5" w:rsidP="00523CF5">
            <w:pPr>
              <w:pStyle w:val="Default"/>
              <w:jc w:val="both"/>
              <w:rPr>
                <w:rFonts w:ascii="Arial Narrow" w:eastAsia="Calibri" w:hAnsi="Arial Narrow" w:cs="Times New Roman"/>
                <w:color w:val="auto"/>
                <w:sz w:val="22"/>
                <w:szCs w:val="22"/>
                <w:lang w:val="es-ES"/>
              </w:rPr>
            </w:pPr>
            <w:r w:rsidRPr="00523CF5">
              <w:rPr>
                <w:rFonts w:ascii="Arial Narrow" w:eastAsia="Calibri" w:hAnsi="Arial Narrow" w:cs="Times New Roman"/>
                <w:color w:val="auto"/>
                <w:sz w:val="22"/>
                <w:szCs w:val="22"/>
                <w:lang w:val="es-ES"/>
              </w:rPr>
              <w:t xml:space="preserve">En cuanto a las áreas de mayor incidencia en el uso de la herramienta de Peticiones, Quejas, Reclamos y Sugerencias (PQRS), se identifica que los servicios de </w:t>
            </w:r>
            <w:r w:rsidRPr="00523CF5">
              <w:rPr>
                <w:rFonts w:ascii="Arial Narrow" w:eastAsia="Calibri" w:hAnsi="Arial Narrow" w:cs="Times New Roman"/>
                <w:b/>
                <w:bCs/>
                <w:color w:val="auto"/>
                <w:sz w:val="22"/>
                <w:szCs w:val="22"/>
                <w:lang w:val="es-ES"/>
              </w:rPr>
              <w:t>Citas</w:t>
            </w:r>
            <w:r w:rsidRPr="00523CF5">
              <w:rPr>
                <w:rFonts w:ascii="Arial Narrow" w:eastAsia="Calibri" w:hAnsi="Arial Narrow" w:cs="Times New Roman"/>
                <w:color w:val="auto"/>
                <w:sz w:val="22"/>
                <w:szCs w:val="22"/>
                <w:lang w:val="es-ES"/>
              </w:rPr>
              <w:t xml:space="preserve">, </w:t>
            </w:r>
            <w:r w:rsidRPr="00523CF5">
              <w:rPr>
                <w:rFonts w:ascii="Arial Narrow" w:eastAsia="Calibri" w:hAnsi="Arial Narrow" w:cs="Times New Roman"/>
                <w:b/>
                <w:bCs/>
                <w:color w:val="auto"/>
                <w:sz w:val="22"/>
                <w:szCs w:val="22"/>
                <w:lang w:val="es-ES"/>
              </w:rPr>
              <w:t>Urgencias</w:t>
            </w:r>
            <w:r w:rsidRPr="00523CF5">
              <w:rPr>
                <w:rFonts w:ascii="Arial Narrow" w:eastAsia="Calibri" w:hAnsi="Arial Narrow" w:cs="Times New Roman"/>
                <w:color w:val="auto"/>
                <w:sz w:val="22"/>
                <w:szCs w:val="22"/>
                <w:lang w:val="es-ES"/>
              </w:rPr>
              <w:t xml:space="preserve"> y </w:t>
            </w:r>
            <w:r w:rsidRPr="00523CF5">
              <w:rPr>
                <w:rFonts w:ascii="Arial Narrow" w:eastAsia="Calibri" w:hAnsi="Arial Narrow" w:cs="Times New Roman"/>
                <w:b/>
                <w:bCs/>
                <w:color w:val="auto"/>
                <w:sz w:val="22"/>
                <w:szCs w:val="22"/>
                <w:lang w:val="es-ES"/>
              </w:rPr>
              <w:t>Consulta Externa</w:t>
            </w:r>
            <w:r w:rsidRPr="00523CF5">
              <w:rPr>
                <w:rFonts w:ascii="Arial Narrow" w:eastAsia="Calibri" w:hAnsi="Arial Narrow" w:cs="Times New Roman"/>
                <w:color w:val="auto"/>
                <w:sz w:val="22"/>
                <w:szCs w:val="22"/>
                <w:lang w:val="es-ES"/>
              </w:rPr>
              <w:t xml:space="preserve"> presentaron una participación equitativa, cada uno con un promedio del </w:t>
            </w:r>
            <w:r w:rsidRPr="00523CF5">
              <w:rPr>
                <w:rFonts w:ascii="Arial Narrow" w:eastAsia="Calibri" w:hAnsi="Arial Narrow" w:cs="Times New Roman"/>
                <w:b/>
                <w:bCs/>
                <w:color w:val="auto"/>
                <w:sz w:val="22"/>
                <w:szCs w:val="22"/>
                <w:lang w:val="es-ES"/>
              </w:rPr>
              <w:t>33,33 %</w:t>
            </w:r>
            <w:r w:rsidRPr="00523CF5">
              <w:rPr>
                <w:rFonts w:ascii="Arial Narrow" w:eastAsia="Calibri" w:hAnsi="Arial Narrow" w:cs="Times New Roman"/>
                <w:color w:val="auto"/>
                <w:sz w:val="22"/>
                <w:szCs w:val="22"/>
                <w:lang w:val="es-ES"/>
              </w:rPr>
              <w:t xml:space="preserve"> del total de las manifestaciones recibidas durante el período evaluado. Esta distribución refleja una afectación homogénea entre las áreas mencionadas, lo cual permite orientar las acciones de seguimiento y mejora de manera transversal, fortaleciendo los procesos de atención y prestación de servicios en cada uno de estos frentes.</w:t>
            </w:r>
          </w:p>
          <w:p w:rsidR="00747E09" w:rsidRDefault="00747E09" w:rsidP="00747E09">
            <w:pPr>
              <w:pStyle w:val="Default"/>
              <w:jc w:val="both"/>
              <w:rPr>
                <w:bCs/>
                <w:caps/>
                <w:color w:val="auto"/>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p w:rsidR="00A04E4D" w:rsidRPr="002E32FD" w:rsidRDefault="00523CF5" w:rsidP="00A04E4D">
            <w:pPr>
              <w:pStyle w:val="Default"/>
              <w:jc w:val="center"/>
              <w:rPr>
                <w:bCs/>
                <w:caps/>
                <w:color w:val="auto"/>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r>
              <w:rPr>
                <w:bCs/>
                <w:caps/>
                <w:noProof/>
                <w:color w:val="auto"/>
                <w:sz w:val="22"/>
                <w:szCs w:val="22"/>
                <w:lang w:eastAsia="es-CO"/>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drawing>
                <wp:inline distT="0" distB="0" distL="0" distR="0" wp14:anchorId="15DF3892">
                  <wp:extent cx="4584700" cy="2755900"/>
                  <wp:effectExtent l="0" t="0" r="6350" b="635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rsidR="00A71EC4" w:rsidRDefault="00A71EC4" w:rsidP="00747E09">
            <w:pPr>
              <w:pStyle w:val="Default"/>
              <w:jc w:val="both"/>
              <w:rPr>
                <w:rFonts w:ascii="Century Gothic" w:hAnsi="Century Gothic"/>
                <w:lang w:val="es-MX"/>
              </w:rPr>
            </w:pPr>
          </w:p>
        </w:tc>
      </w:tr>
    </w:tbl>
    <w:p w:rsidR="002E32FD" w:rsidRDefault="002E32FD" w:rsidP="006E3904">
      <w:pPr>
        <w:pStyle w:val="Default"/>
        <w:rPr>
          <w:b/>
          <w:bCs/>
          <w:caps/>
          <w:color w:val="auto"/>
          <w:sz w:val="22"/>
          <w:szCs w:val="22"/>
          <w:lang w:val="es-MX"/>
          <w14:reflection w14:blurRad="12700" w14:stA="28000" w14:stPos="0" w14:endA="0" w14:endPos="45000" w14:dist="1003" w14:dir="5400000" w14:fadeDir="5400000" w14:sx="100000" w14:sy="-100000" w14:kx="0" w14:ky="0" w14:algn="bl"/>
          <w14:textOutline w14:w="4495" w14:cap="flat" w14:cmpd="sng" w14:algn="ctr">
            <w14:solidFill>
              <w14:schemeClr w14:val="accent4">
                <w14:shade w14:val="50000"/>
                <w14:satMod w14:val="120000"/>
              </w14:schemeClr>
            </w14:solidFill>
            <w14:prstDash w14:val="solid"/>
            <w14:round/>
          </w14:textOutline>
        </w:rPr>
      </w:pPr>
    </w:p>
    <w:tbl>
      <w:tblPr>
        <w:tblStyle w:val="Tablaconcuadrcula"/>
        <w:tblW w:w="0" w:type="auto"/>
        <w:tblLook w:val="04A0" w:firstRow="1" w:lastRow="0" w:firstColumn="1" w:lastColumn="0" w:noHBand="0" w:noVBand="1"/>
      </w:tblPr>
      <w:tblGrid>
        <w:gridCol w:w="8828"/>
      </w:tblGrid>
      <w:tr w:rsidR="00A26E6D" w:rsidTr="00D90745">
        <w:tc>
          <w:tcPr>
            <w:tcW w:w="8978" w:type="dxa"/>
            <w:shd w:val="clear" w:color="auto" w:fill="B8CCE4" w:themeFill="accent1" w:themeFillTint="66"/>
          </w:tcPr>
          <w:p w:rsidR="00A26E6D" w:rsidRDefault="00A26E6D" w:rsidP="00D90745">
            <w:pPr>
              <w:spacing w:line="276" w:lineRule="auto"/>
              <w:jc w:val="both"/>
              <w:rPr>
                <w:lang w:val="es-MX"/>
              </w:rPr>
            </w:pPr>
            <w:r w:rsidRPr="00D90745">
              <w:rPr>
                <w:rFonts w:ascii="Century Gothic" w:hAnsi="Century Gothic"/>
                <w:b/>
                <w:lang w:val="es-MX"/>
              </w:rPr>
              <w:lastRenderedPageBreak/>
              <w:t>ENCUESTAS DE SATISFACCION</w:t>
            </w:r>
          </w:p>
        </w:tc>
      </w:tr>
      <w:tr w:rsidR="00A26E6D" w:rsidTr="00A26E6D">
        <w:tc>
          <w:tcPr>
            <w:tcW w:w="8978" w:type="dxa"/>
          </w:tcPr>
          <w:p w:rsidR="00564EC0" w:rsidRPr="00564EC0" w:rsidRDefault="00564EC0" w:rsidP="00564EC0">
            <w:pPr>
              <w:pStyle w:val="NormalWeb"/>
              <w:jc w:val="both"/>
              <w:rPr>
                <w:rFonts w:ascii="Arial Narrow" w:eastAsia="Calibri" w:hAnsi="Arial Narrow"/>
                <w:sz w:val="22"/>
                <w:szCs w:val="22"/>
                <w:lang w:eastAsia="en-US"/>
              </w:rPr>
            </w:pPr>
            <w:r w:rsidRPr="00564EC0">
              <w:rPr>
                <w:rFonts w:ascii="Arial Narrow" w:eastAsia="Calibri" w:hAnsi="Arial Narrow"/>
                <w:sz w:val="22"/>
                <w:szCs w:val="22"/>
                <w:lang w:eastAsia="en-US"/>
              </w:rPr>
              <w:t>Los resultados obtenidos a partir de las encuestas de satisfacción aplicadas durante el período evaluado guardan una relación directa con el comportamiento observado en la gestión de las Peticiones, Quejas, Reclamos y Sugerencias (PQRS). En efecto, de un total de 901 encuestas diligenciadas, 858 usuarios manifestaron estar satisfechos con la atención recibida, lo que corresponde a un nivel de satisfacción del 95,37 % según la pregunta trazadora definida por la entidad.</w:t>
            </w:r>
          </w:p>
          <w:p w:rsidR="00564EC0" w:rsidRDefault="00564EC0" w:rsidP="00564EC0">
            <w:pPr>
              <w:pStyle w:val="NormalWeb"/>
              <w:jc w:val="both"/>
              <w:rPr>
                <w:rFonts w:ascii="Arial Narrow" w:eastAsia="Calibri" w:hAnsi="Arial Narrow"/>
                <w:sz w:val="22"/>
                <w:szCs w:val="22"/>
                <w:lang w:eastAsia="en-US"/>
              </w:rPr>
            </w:pPr>
            <w:r w:rsidRPr="00564EC0">
              <w:rPr>
                <w:rFonts w:ascii="Arial Narrow" w:eastAsia="Calibri" w:hAnsi="Arial Narrow"/>
                <w:sz w:val="22"/>
                <w:szCs w:val="22"/>
                <w:lang w:eastAsia="en-US"/>
              </w:rPr>
              <w:t>Este alto porcentaje de satisfacción se encuentra alineado con la disminución significativa en el número de quejas registradas durante el segundo semestre de la vigencia 2025, en el cual se reportaron únicamente tres (3) quejas, en comparación con las nueve (9) PQRS recibidas en el primer semestre. Lo anterior sugiere que las acciones de mejora implementadas, así como la gestión oportuna de las PQRS, han contribuido positivamente a la percepción de los usuarios frente a la calidad del servicio prestado.</w:t>
            </w:r>
          </w:p>
          <w:tbl>
            <w:tblPr>
              <w:tblW w:w="7759" w:type="dxa"/>
              <w:jc w:val="center"/>
              <w:tblCellMar>
                <w:left w:w="70" w:type="dxa"/>
                <w:right w:w="70" w:type="dxa"/>
              </w:tblCellMar>
              <w:tblLook w:val="04A0" w:firstRow="1" w:lastRow="0" w:firstColumn="1" w:lastColumn="0" w:noHBand="0" w:noVBand="1"/>
            </w:tblPr>
            <w:tblGrid>
              <w:gridCol w:w="2345"/>
              <w:gridCol w:w="1964"/>
              <w:gridCol w:w="1475"/>
              <w:gridCol w:w="1964"/>
              <w:gridCol w:w="11"/>
            </w:tblGrid>
            <w:tr w:rsidR="00564EC0" w:rsidRPr="00273E5F" w:rsidTr="00454A58">
              <w:trPr>
                <w:trHeight w:val="769"/>
                <w:jc w:val="center"/>
              </w:trPr>
              <w:tc>
                <w:tcPr>
                  <w:tcW w:w="7759" w:type="dxa"/>
                  <w:gridSpan w:val="5"/>
                  <w:tcBorders>
                    <w:top w:val="single" w:sz="4" w:space="0" w:color="auto"/>
                    <w:left w:val="single" w:sz="4" w:space="0" w:color="auto"/>
                    <w:bottom w:val="single" w:sz="4" w:space="0" w:color="auto"/>
                    <w:right w:val="single" w:sz="4" w:space="0" w:color="auto"/>
                  </w:tcBorders>
                  <w:shd w:val="clear" w:color="000000" w:fill="8DB4E2"/>
                  <w:noWrap/>
                  <w:vAlign w:val="center"/>
                </w:tcPr>
                <w:p w:rsidR="00564EC0" w:rsidRPr="00273E5F" w:rsidRDefault="00564EC0" w:rsidP="00564EC0">
                  <w:pPr>
                    <w:spacing w:after="0" w:line="240" w:lineRule="auto"/>
                    <w:jc w:val="center"/>
                    <w:rPr>
                      <w:rFonts w:eastAsia="Times New Roman" w:cs="Calibri"/>
                      <w:b/>
                      <w:bCs/>
                      <w:color w:val="000000"/>
                      <w:lang w:eastAsia="es-ES"/>
                    </w:rPr>
                  </w:pPr>
                  <w:r w:rsidRPr="003E2CFD">
                    <w:rPr>
                      <w:rFonts w:eastAsia="Times New Roman" w:cs="Calibri"/>
                      <w:b/>
                      <w:bCs/>
                      <w:color w:val="000000"/>
                      <w:lang w:eastAsia="es-ES"/>
                    </w:rPr>
                    <w:t>SATISFACCION GLOBAL</w:t>
                  </w:r>
                </w:p>
              </w:tc>
            </w:tr>
            <w:tr w:rsidR="00564EC0" w:rsidRPr="00273E5F" w:rsidTr="00454A58">
              <w:trPr>
                <w:gridAfter w:val="1"/>
                <w:wAfter w:w="11" w:type="dxa"/>
                <w:trHeight w:val="769"/>
                <w:jc w:val="center"/>
              </w:trPr>
              <w:tc>
                <w:tcPr>
                  <w:tcW w:w="2345" w:type="dxa"/>
                  <w:tcBorders>
                    <w:top w:val="single" w:sz="4" w:space="0" w:color="auto"/>
                    <w:left w:val="single" w:sz="4" w:space="0" w:color="auto"/>
                    <w:bottom w:val="single" w:sz="4" w:space="0" w:color="auto"/>
                    <w:right w:val="single" w:sz="4" w:space="0" w:color="auto"/>
                  </w:tcBorders>
                  <w:shd w:val="clear" w:color="000000" w:fill="8DB4E2"/>
                  <w:noWrap/>
                  <w:vAlign w:val="center"/>
                  <w:hideMark/>
                </w:tcPr>
                <w:p w:rsidR="00564EC0" w:rsidRPr="00273E5F" w:rsidRDefault="00564EC0" w:rsidP="00564EC0">
                  <w:pPr>
                    <w:spacing w:after="0" w:line="240" w:lineRule="auto"/>
                    <w:jc w:val="center"/>
                    <w:rPr>
                      <w:rFonts w:eastAsia="Times New Roman" w:cs="Calibri"/>
                      <w:b/>
                      <w:bCs/>
                      <w:color w:val="000000"/>
                      <w:sz w:val="24"/>
                      <w:szCs w:val="24"/>
                      <w:lang w:eastAsia="es-ES"/>
                    </w:rPr>
                  </w:pPr>
                  <w:r w:rsidRPr="00273E5F">
                    <w:rPr>
                      <w:rFonts w:eastAsia="Times New Roman" w:cs="Calibri"/>
                      <w:b/>
                      <w:bCs/>
                      <w:color w:val="000000"/>
                      <w:sz w:val="24"/>
                      <w:szCs w:val="24"/>
                      <w:lang w:eastAsia="es-ES"/>
                    </w:rPr>
                    <w:t>MES</w:t>
                  </w:r>
                </w:p>
              </w:tc>
              <w:tc>
                <w:tcPr>
                  <w:tcW w:w="1964" w:type="dxa"/>
                  <w:tcBorders>
                    <w:top w:val="single" w:sz="4" w:space="0" w:color="auto"/>
                    <w:left w:val="nil"/>
                    <w:bottom w:val="single" w:sz="4" w:space="0" w:color="auto"/>
                    <w:right w:val="single" w:sz="4" w:space="0" w:color="auto"/>
                  </w:tcBorders>
                  <w:shd w:val="clear" w:color="000000" w:fill="8DB4E2"/>
                  <w:vAlign w:val="center"/>
                  <w:hideMark/>
                </w:tcPr>
                <w:p w:rsidR="00564EC0" w:rsidRPr="00273E5F" w:rsidRDefault="00564EC0" w:rsidP="00564EC0">
                  <w:pPr>
                    <w:spacing w:after="0" w:line="240" w:lineRule="auto"/>
                    <w:jc w:val="center"/>
                    <w:rPr>
                      <w:rFonts w:eastAsia="Times New Roman" w:cs="Calibri"/>
                      <w:b/>
                      <w:bCs/>
                      <w:color w:val="000000"/>
                      <w:lang w:eastAsia="es-ES"/>
                    </w:rPr>
                  </w:pPr>
                  <w:r>
                    <w:rPr>
                      <w:rFonts w:eastAsia="Times New Roman" w:cs="Calibri"/>
                      <w:b/>
                      <w:bCs/>
                      <w:color w:val="000000"/>
                      <w:lang w:eastAsia="es-ES"/>
                    </w:rPr>
                    <w:t>TOTAL ENCUESTAS</w:t>
                  </w:r>
                </w:p>
              </w:tc>
              <w:tc>
                <w:tcPr>
                  <w:tcW w:w="1475" w:type="dxa"/>
                  <w:tcBorders>
                    <w:top w:val="single" w:sz="4" w:space="0" w:color="auto"/>
                    <w:left w:val="nil"/>
                    <w:bottom w:val="single" w:sz="4" w:space="0" w:color="auto"/>
                    <w:right w:val="single" w:sz="4" w:space="0" w:color="auto"/>
                  </w:tcBorders>
                  <w:shd w:val="clear" w:color="000000" w:fill="8DB4E2"/>
                  <w:vAlign w:val="center"/>
                </w:tcPr>
                <w:p w:rsidR="00564EC0" w:rsidRPr="00273E5F" w:rsidRDefault="00564EC0" w:rsidP="00564EC0">
                  <w:pPr>
                    <w:spacing w:after="0" w:line="240" w:lineRule="auto"/>
                    <w:jc w:val="center"/>
                    <w:rPr>
                      <w:rFonts w:eastAsia="Times New Roman" w:cs="Calibri"/>
                      <w:b/>
                      <w:bCs/>
                      <w:color w:val="000000"/>
                      <w:lang w:eastAsia="es-ES"/>
                    </w:rPr>
                  </w:pPr>
                  <w:r>
                    <w:rPr>
                      <w:rFonts w:eastAsia="Times New Roman" w:cs="Calibri"/>
                      <w:b/>
                      <w:bCs/>
                      <w:color w:val="000000"/>
                      <w:lang w:eastAsia="es-ES"/>
                    </w:rPr>
                    <w:t>SATISFECHOS</w:t>
                  </w:r>
                </w:p>
              </w:tc>
              <w:tc>
                <w:tcPr>
                  <w:tcW w:w="1964" w:type="dxa"/>
                  <w:tcBorders>
                    <w:top w:val="single" w:sz="4" w:space="0" w:color="auto"/>
                    <w:left w:val="nil"/>
                    <w:bottom w:val="single" w:sz="4" w:space="0" w:color="auto"/>
                    <w:right w:val="single" w:sz="4" w:space="0" w:color="auto"/>
                  </w:tcBorders>
                  <w:shd w:val="clear" w:color="000000" w:fill="8DB4E2"/>
                  <w:vAlign w:val="center"/>
                </w:tcPr>
                <w:p w:rsidR="00564EC0" w:rsidRPr="00273E5F" w:rsidRDefault="00564EC0" w:rsidP="00564EC0">
                  <w:pPr>
                    <w:spacing w:after="0" w:line="240" w:lineRule="auto"/>
                    <w:jc w:val="center"/>
                    <w:rPr>
                      <w:rFonts w:eastAsia="Times New Roman" w:cs="Calibri"/>
                      <w:b/>
                      <w:bCs/>
                      <w:color w:val="000000"/>
                      <w:lang w:eastAsia="es-ES"/>
                    </w:rPr>
                  </w:pPr>
                  <w:r w:rsidRPr="00273E5F">
                    <w:rPr>
                      <w:rFonts w:eastAsia="Times New Roman" w:cs="Calibri"/>
                      <w:b/>
                      <w:bCs/>
                      <w:color w:val="000000"/>
                      <w:lang w:eastAsia="es-ES"/>
                    </w:rPr>
                    <w:t>SATISFACCION SEGÚN PREGUNTA TAZADORA</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auto" w:fill="auto"/>
                  <w:noWrap/>
                  <w:vAlign w:val="bottom"/>
                  <w:hideMark/>
                </w:tcPr>
                <w:p w:rsidR="00564EC0" w:rsidRPr="00273E5F" w:rsidRDefault="00564EC0" w:rsidP="00564EC0">
                  <w:pPr>
                    <w:spacing w:after="0" w:line="240" w:lineRule="auto"/>
                    <w:rPr>
                      <w:rFonts w:eastAsia="Times New Roman" w:cs="Calibri"/>
                      <w:color w:val="000000"/>
                      <w:sz w:val="24"/>
                      <w:szCs w:val="24"/>
                      <w:lang w:eastAsia="es-ES"/>
                    </w:rPr>
                  </w:pPr>
                  <w:r>
                    <w:rPr>
                      <w:rFonts w:eastAsia="Times New Roman" w:cs="Calibri"/>
                      <w:color w:val="000000"/>
                      <w:sz w:val="24"/>
                      <w:szCs w:val="24"/>
                      <w:lang w:eastAsia="es-ES"/>
                    </w:rPr>
                    <w:t>JULIO</w:t>
                  </w:r>
                </w:p>
              </w:tc>
              <w:tc>
                <w:tcPr>
                  <w:tcW w:w="1964" w:type="dxa"/>
                  <w:tcBorders>
                    <w:top w:val="nil"/>
                    <w:left w:val="nil"/>
                    <w:bottom w:val="single" w:sz="4" w:space="0" w:color="auto"/>
                    <w:right w:val="single" w:sz="4" w:space="0" w:color="auto"/>
                  </w:tcBorders>
                  <w:shd w:val="clear" w:color="auto" w:fill="auto"/>
                  <w:noWrap/>
                  <w:vAlign w:val="bottom"/>
                </w:tcPr>
                <w:p w:rsidR="00564EC0" w:rsidRPr="00273E5F" w:rsidRDefault="00564EC0" w:rsidP="00564EC0">
                  <w:pPr>
                    <w:spacing w:after="0" w:line="240" w:lineRule="auto"/>
                    <w:jc w:val="right"/>
                    <w:rPr>
                      <w:rFonts w:eastAsia="Times New Roman" w:cs="Calibri"/>
                      <w:color w:val="000000"/>
                      <w:lang w:eastAsia="es-ES"/>
                    </w:rPr>
                  </w:pPr>
                  <w:r w:rsidRPr="003E2CFD">
                    <w:rPr>
                      <w:rFonts w:eastAsia="Times New Roman" w:cs="Calibri"/>
                      <w:color w:val="000000"/>
                      <w:lang w:eastAsia="es-ES"/>
                    </w:rPr>
                    <w:t>130</w:t>
                  </w:r>
                </w:p>
              </w:tc>
              <w:tc>
                <w:tcPr>
                  <w:tcW w:w="1475" w:type="dxa"/>
                  <w:tcBorders>
                    <w:top w:val="nil"/>
                    <w:left w:val="nil"/>
                    <w:bottom w:val="single" w:sz="4" w:space="0" w:color="auto"/>
                    <w:right w:val="single" w:sz="4" w:space="0" w:color="auto"/>
                  </w:tcBorders>
                  <w:shd w:val="clear" w:color="auto" w:fill="auto"/>
                  <w:noWrap/>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125</w:t>
                  </w:r>
                </w:p>
              </w:tc>
              <w:tc>
                <w:tcPr>
                  <w:tcW w:w="1964" w:type="dxa"/>
                  <w:tcBorders>
                    <w:top w:val="nil"/>
                    <w:left w:val="nil"/>
                    <w:bottom w:val="single" w:sz="4" w:space="0" w:color="auto"/>
                    <w:right w:val="single" w:sz="4" w:space="0" w:color="auto"/>
                  </w:tcBorders>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96,20%</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000000" w:fill="B7DEE8"/>
                  <w:noWrap/>
                  <w:vAlign w:val="bottom"/>
                  <w:hideMark/>
                </w:tcPr>
                <w:p w:rsidR="00564EC0" w:rsidRPr="00273E5F" w:rsidRDefault="00564EC0" w:rsidP="00564EC0">
                  <w:pPr>
                    <w:spacing w:after="0" w:line="240" w:lineRule="auto"/>
                    <w:rPr>
                      <w:rFonts w:eastAsia="Times New Roman" w:cs="Calibri"/>
                      <w:color w:val="000000"/>
                      <w:sz w:val="24"/>
                      <w:szCs w:val="24"/>
                      <w:lang w:eastAsia="es-ES"/>
                    </w:rPr>
                  </w:pPr>
                  <w:r>
                    <w:rPr>
                      <w:rFonts w:eastAsia="Times New Roman" w:cs="Calibri"/>
                      <w:color w:val="000000"/>
                      <w:sz w:val="24"/>
                      <w:szCs w:val="24"/>
                      <w:lang w:eastAsia="es-ES"/>
                    </w:rPr>
                    <w:t>AGOSTO</w:t>
                  </w:r>
                </w:p>
              </w:tc>
              <w:tc>
                <w:tcPr>
                  <w:tcW w:w="1964" w:type="dxa"/>
                  <w:tcBorders>
                    <w:top w:val="nil"/>
                    <w:left w:val="nil"/>
                    <w:bottom w:val="single" w:sz="4" w:space="0" w:color="auto"/>
                    <w:right w:val="single" w:sz="4" w:space="0" w:color="auto"/>
                  </w:tcBorders>
                  <w:shd w:val="clear" w:color="000000" w:fill="B7DEE8"/>
                  <w:noWrap/>
                  <w:vAlign w:val="bottom"/>
                </w:tcPr>
                <w:p w:rsidR="00564EC0" w:rsidRPr="00273E5F" w:rsidRDefault="00564EC0" w:rsidP="00564EC0">
                  <w:pPr>
                    <w:spacing w:after="0" w:line="240" w:lineRule="auto"/>
                    <w:jc w:val="right"/>
                    <w:rPr>
                      <w:rFonts w:eastAsia="Times New Roman" w:cs="Calibri"/>
                      <w:color w:val="000000"/>
                      <w:lang w:eastAsia="es-ES"/>
                    </w:rPr>
                  </w:pPr>
                  <w:r w:rsidRPr="003E2CFD">
                    <w:rPr>
                      <w:rFonts w:eastAsia="Times New Roman" w:cs="Calibri"/>
                      <w:color w:val="000000"/>
                      <w:lang w:eastAsia="es-ES"/>
                    </w:rPr>
                    <w:t>146</w:t>
                  </w:r>
                </w:p>
              </w:tc>
              <w:tc>
                <w:tcPr>
                  <w:tcW w:w="1475" w:type="dxa"/>
                  <w:tcBorders>
                    <w:top w:val="nil"/>
                    <w:left w:val="nil"/>
                    <w:bottom w:val="single" w:sz="4" w:space="0" w:color="auto"/>
                    <w:right w:val="single" w:sz="4" w:space="0" w:color="auto"/>
                  </w:tcBorders>
                  <w:shd w:val="clear" w:color="000000" w:fill="B7DEE8"/>
                  <w:noWrap/>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136</w:t>
                  </w:r>
                </w:p>
              </w:tc>
              <w:tc>
                <w:tcPr>
                  <w:tcW w:w="1964" w:type="dxa"/>
                  <w:tcBorders>
                    <w:top w:val="nil"/>
                    <w:left w:val="nil"/>
                    <w:bottom w:val="single" w:sz="4" w:space="0" w:color="auto"/>
                    <w:right w:val="single" w:sz="4" w:space="0" w:color="auto"/>
                  </w:tcBorders>
                  <w:shd w:val="clear" w:color="000000" w:fill="B7DEE8"/>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93,00%</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auto" w:fill="auto"/>
                  <w:noWrap/>
                  <w:vAlign w:val="bottom"/>
                  <w:hideMark/>
                </w:tcPr>
                <w:p w:rsidR="00564EC0" w:rsidRPr="00273E5F" w:rsidRDefault="00564EC0" w:rsidP="00564EC0">
                  <w:pPr>
                    <w:spacing w:after="0" w:line="240" w:lineRule="auto"/>
                    <w:rPr>
                      <w:rFonts w:eastAsia="Times New Roman" w:cs="Calibri"/>
                      <w:color w:val="000000"/>
                      <w:sz w:val="24"/>
                      <w:szCs w:val="24"/>
                      <w:lang w:eastAsia="es-ES"/>
                    </w:rPr>
                  </w:pPr>
                  <w:r>
                    <w:rPr>
                      <w:rFonts w:eastAsia="Times New Roman" w:cs="Calibri"/>
                      <w:color w:val="000000"/>
                      <w:sz w:val="24"/>
                      <w:szCs w:val="24"/>
                      <w:lang w:eastAsia="es-ES"/>
                    </w:rPr>
                    <w:t>SEPTIEMBRE</w:t>
                  </w:r>
                </w:p>
              </w:tc>
              <w:tc>
                <w:tcPr>
                  <w:tcW w:w="1964" w:type="dxa"/>
                  <w:tcBorders>
                    <w:top w:val="nil"/>
                    <w:left w:val="nil"/>
                    <w:bottom w:val="single" w:sz="4" w:space="0" w:color="auto"/>
                    <w:right w:val="single" w:sz="4" w:space="0" w:color="auto"/>
                  </w:tcBorders>
                  <w:shd w:val="clear" w:color="auto" w:fill="auto"/>
                  <w:noWrap/>
                  <w:vAlign w:val="bottom"/>
                </w:tcPr>
                <w:p w:rsidR="00564EC0" w:rsidRPr="00273E5F" w:rsidRDefault="00564EC0" w:rsidP="00564EC0">
                  <w:pPr>
                    <w:spacing w:after="0" w:line="240" w:lineRule="auto"/>
                    <w:jc w:val="right"/>
                    <w:rPr>
                      <w:rFonts w:eastAsia="Times New Roman" w:cs="Calibri"/>
                      <w:color w:val="000000"/>
                      <w:lang w:eastAsia="es-ES"/>
                    </w:rPr>
                  </w:pPr>
                  <w:r w:rsidRPr="003E2CFD">
                    <w:rPr>
                      <w:rFonts w:eastAsia="Times New Roman" w:cs="Calibri"/>
                      <w:color w:val="000000"/>
                      <w:lang w:eastAsia="es-ES"/>
                    </w:rPr>
                    <w:t>162</w:t>
                  </w:r>
                </w:p>
              </w:tc>
              <w:tc>
                <w:tcPr>
                  <w:tcW w:w="1475" w:type="dxa"/>
                  <w:tcBorders>
                    <w:top w:val="nil"/>
                    <w:left w:val="nil"/>
                    <w:bottom w:val="single" w:sz="4" w:space="0" w:color="auto"/>
                    <w:right w:val="single" w:sz="4" w:space="0" w:color="auto"/>
                  </w:tcBorders>
                  <w:shd w:val="clear" w:color="auto" w:fill="auto"/>
                  <w:noWrap/>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156</w:t>
                  </w:r>
                </w:p>
              </w:tc>
              <w:tc>
                <w:tcPr>
                  <w:tcW w:w="1964" w:type="dxa"/>
                  <w:tcBorders>
                    <w:top w:val="nil"/>
                    <w:left w:val="nil"/>
                    <w:bottom w:val="single" w:sz="4" w:space="0" w:color="auto"/>
                    <w:right w:val="single" w:sz="4" w:space="0" w:color="auto"/>
                  </w:tcBorders>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96,00%</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000000" w:fill="B7DEE8"/>
                  <w:noWrap/>
                  <w:vAlign w:val="bottom"/>
                  <w:hideMark/>
                </w:tcPr>
                <w:p w:rsidR="00564EC0" w:rsidRPr="00273E5F" w:rsidRDefault="00564EC0" w:rsidP="00564EC0">
                  <w:pPr>
                    <w:spacing w:after="0" w:line="240" w:lineRule="auto"/>
                    <w:rPr>
                      <w:rFonts w:eastAsia="Times New Roman" w:cs="Calibri"/>
                      <w:color w:val="000000"/>
                      <w:sz w:val="24"/>
                      <w:szCs w:val="24"/>
                      <w:lang w:eastAsia="es-ES"/>
                    </w:rPr>
                  </w:pPr>
                  <w:r>
                    <w:rPr>
                      <w:rFonts w:eastAsia="Times New Roman" w:cs="Calibri"/>
                      <w:color w:val="000000"/>
                      <w:sz w:val="24"/>
                      <w:szCs w:val="24"/>
                      <w:lang w:eastAsia="es-ES"/>
                    </w:rPr>
                    <w:t>OCTUBRE</w:t>
                  </w:r>
                </w:p>
              </w:tc>
              <w:tc>
                <w:tcPr>
                  <w:tcW w:w="1964" w:type="dxa"/>
                  <w:tcBorders>
                    <w:top w:val="nil"/>
                    <w:left w:val="nil"/>
                    <w:bottom w:val="single" w:sz="4" w:space="0" w:color="auto"/>
                    <w:right w:val="single" w:sz="4" w:space="0" w:color="auto"/>
                  </w:tcBorders>
                  <w:shd w:val="clear" w:color="000000" w:fill="B7DEE8"/>
                  <w:noWrap/>
                  <w:vAlign w:val="bottom"/>
                </w:tcPr>
                <w:p w:rsidR="00564EC0" w:rsidRPr="00273E5F" w:rsidRDefault="00564EC0" w:rsidP="00564EC0">
                  <w:pPr>
                    <w:spacing w:after="0" w:line="240" w:lineRule="auto"/>
                    <w:jc w:val="right"/>
                    <w:rPr>
                      <w:rFonts w:eastAsia="Times New Roman" w:cs="Calibri"/>
                      <w:color w:val="000000"/>
                      <w:lang w:eastAsia="es-ES"/>
                    </w:rPr>
                  </w:pPr>
                  <w:r w:rsidRPr="003E2CFD">
                    <w:rPr>
                      <w:rFonts w:eastAsia="Times New Roman" w:cs="Calibri"/>
                      <w:color w:val="000000"/>
                      <w:lang w:eastAsia="es-ES"/>
                    </w:rPr>
                    <w:t>178</w:t>
                  </w:r>
                </w:p>
              </w:tc>
              <w:tc>
                <w:tcPr>
                  <w:tcW w:w="1475" w:type="dxa"/>
                  <w:tcBorders>
                    <w:top w:val="nil"/>
                    <w:left w:val="nil"/>
                    <w:bottom w:val="single" w:sz="4" w:space="0" w:color="auto"/>
                    <w:right w:val="single" w:sz="4" w:space="0" w:color="auto"/>
                  </w:tcBorders>
                  <w:shd w:val="clear" w:color="000000" w:fill="B7DEE8"/>
                  <w:noWrap/>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167</w:t>
                  </w:r>
                </w:p>
              </w:tc>
              <w:tc>
                <w:tcPr>
                  <w:tcW w:w="1964" w:type="dxa"/>
                  <w:tcBorders>
                    <w:top w:val="nil"/>
                    <w:left w:val="nil"/>
                    <w:bottom w:val="single" w:sz="4" w:space="0" w:color="auto"/>
                    <w:right w:val="single" w:sz="4" w:space="0" w:color="auto"/>
                  </w:tcBorders>
                  <w:shd w:val="clear" w:color="000000" w:fill="B7DEE8"/>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94,00%</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auto" w:fill="auto"/>
                  <w:noWrap/>
                  <w:vAlign w:val="bottom"/>
                  <w:hideMark/>
                </w:tcPr>
                <w:p w:rsidR="00564EC0" w:rsidRPr="00273E5F" w:rsidRDefault="00564EC0" w:rsidP="00564EC0">
                  <w:pPr>
                    <w:spacing w:after="0" w:line="240" w:lineRule="auto"/>
                    <w:rPr>
                      <w:rFonts w:eastAsia="Times New Roman" w:cs="Calibri"/>
                      <w:color w:val="000000"/>
                      <w:sz w:val="24"/>
                      <w:szCs w:val="24"/>
                      <w:lang w:eastAsia="es-ES"/>
                    </w:rPr>
                  </w:pPr>
                  <w:r>
                    <w:rPr>
                      <w:rFonts w:eastAsia="Times New Roman" w:cs="Calibri"/>
                      <w:color w:val="000000"/>
                      <w:sz w:val="24"/>
                      <w:szCs w:val="24"/>
                      <w:lang w:eastAsia="es-ES"/>
                    </w:rPr>
                    <w:t>NOVIEMBRE</w:t>
                  </w:r>
                </w:p>
              </w:tc>
              <w:tc>
                <w:tcPr>
                  <w:tcW w:w="1964" w:type="dxa"/>
                  <w:tcBorders>
                    <w:top w:val="nil"/>
                    <w:left w:val="nil"/>
                    <w:bottom w:val="single" w:sz="4" w:space="0" w:color="auto"/>
                    <w:right w:val="single" w:sz="4" w:space="0" w:color="auto"/>
                  </w:tcBorders>
                  <w:shd w:val="clear" w:color="auto" w:fill="auto"/>
                  <w:noWrap/>
                  <w:vAlign w:val="bottom"/>
                </w:tcPr>
                <w:p w:rsidR="00564EC0" w:rsidRPr="00273E5F" w:rsidRDefault="00564EC0" w:rsidP="00564EC0">
                  <w:pPr>
                    <w:spacing w:after="0" w:line="240" w:lineRule="auto"/>
                    <w:jc w:val="right"/>
                    <w:rPr>
                      <w:rFonts w:eastAsia="Times New Roman" w:cs="Calibri"/>
                      <w:color w:val="000000"/>
                      <w:lang w:eastAsia="es-ES"/>
                    </w:rPr>
                  </w:pPr>
                  <w:r w:rsidRPr="003E2CFD">
                    <w:rPr>
                      <w:rFonts w:eastAsia="Times New Roman" w:cs="Calibri"/>
                      <w:color w:val="000000"/>
                      <w:lang w:eastAsia="es-ES"/>
                    </w:rPr>
                    <w:t>143</w:t>
                  </w:r>
                </w:p>
              </w:tc>
              <w:tc>
                <w:tcPr>
                  <w:tcW w:w="1475" w:type="dxa"/>
                  <w:tcBorders>
                    <w:top w:val="nil"/>
                    <w:left w:val="nil"/>
                    <w:bottom w:val="single" w:sz="4" w:space="0" w:color="auto"/>
                    <w:right w:val="single" w:sz="4" w:space="0" w:color="auto"/>
                  </w:tcBorders>
                  <w:shd w:val="clear" w:color="auto" w:fill="auto"/>
                  <w:noWrap/>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134</w:t>
                  </w:r>
                </w:p>
              </w:tc>
              <w:tc>
                <w:tcPr>
                  <w:tcW w:w="1964" w:type="dxa"/>
                  <w:tcBorders>
                    <w:top w:val="nil"/>
                    <w:left w:val="nil"/>
                    <w:bottom w:val="single" w:sz="4" w:space="0" w:color="auto"/>
                    <w:right w:val="single" w:sz="4" w:space="0" w:color="auto"/>
                  </w:tcBorders>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94,00%</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000000" w:fill="B7DEE8"/>
                  <w:noWrap/>
                  <w:vAlign w:val="bottom"/>
                  <w:hideMark/>
                </w:tcPr>
                <w:p w:rsidR="00564EC0" w:rsidRPr="00273E5F" w:rsidRDefault="00564EC0" w:rsidP="00564EC0">
                  <w:pPr>
                    <w:spacing w:after="0" w:line="240" w:lineRule="auto"/>
                    <w:rPr>
                      <w:rFonts w:eastAsia="Times New Roman" w:cs="Calibri"/>
                      <w:color w:val="000000"/>
                      <w:sz w:val="24"/>
                      <w:szCs w:val="24"/>
                      <w:lang w:eastAsia="es-ES"/>
                    </w:rPr>
                  </w:pPr>
                  <w:r>
                    <w:rPr>
                      <w:rFonts w:eastAsia="Times New Roman" w:cs="Calibri"/>
                      <w:color w:val="000000"/>
                      <w:sz w:val="24"/>
                      <w:szCs w:val="24"/>
                      <w:lang w:eastAsia="es-ES"/>
                    </w:rPr>
                    <w:t>DICIEMBRE</w:t>
                  </w:r>
                </w:p>
              </w:tc>
              <w:tc>
                <w:tcPr>
                  <w:tcW w:w="1964" w:type="dxa"/>
                  <w:tcBorders>
                    <w:top w:val="nil"/>
                    <w:left w:val="nil"/>
                    <w:bottom w:val="single" w:sz="4" w:space="0" w:color="auto"/>
                    <w:right w:val="single" w:sz="4" w:space="0" w:color="auto"/>
                  </w:tcBorders>
                  <w:shd w:val="clear" w:color="000000" w:fill="B7DEE8"/>
                  <w:noWrap/>
                  <w:vAlign w:val="bottom"/>
                </w:tcPr>
                <w:p w:rsidR="00564EC0" w:rsidRPr="00273E5F" w:rsidRDefault="00564EC0" w:rsidP="00564EC0">
                  <w:pPr>
                    <w:spacing w:after="0" w:line="240" w:lineRule="auto"/>
                    <w:jc w:val="right"/>
                    <w:rPr>
                      <w:rFonts w:eastAsia="Times New Roman" w:cs="Calibri"/>
                      <w:color w:val="000000"/>
                      <w:lang w:eastAsia="es-ES"/>
                    </w:rPr>
                  </w:pPr>
                  <w:r w:rsidRPr="003E2CFD">
                    <w:rPr>
                      <w:rFonts w:eastAsia="Times New Roman" w:cs="Calibri"/>
                      <w:color w:val="000000"/>
                      <w:lang w:eastAsia="es-ES"/>
                    </w:rPr>
                    <w:t>142</w:t>
                  </w:r>
                </w:p>
              </w:tc>
              <w:tc>
                <w:tcPr>
                  <w:tcW w:w="1475" w:type="dxa"/>
                  <w:tcBorders>
                    <w:top w:val="nil"/>
                    <w:left w:val="nil"/>
                    <w:bottom w:val="single" w:sz="4" w:space="0" w:color="auto"/>
                    <w:right w:val="single" w:sz="4" w:space="0" w:color="auto"/>
                  </w:tcBorders>
                  <w:shd w:val="clear" w:color="000000" w:fill="B7DEE8"/>
                  <w:noWrap/>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140</w:t>
                  </w:r>
                </w:p>
              </w:tc>
              <w:tc>
                <w:tcPr>
                  <w:tcW w:w="1964" w:type="dxa"/>
                  <w:tcBorders>
                    <w:top w:val="nil"/>
                    <w:left w:val="nil"/>
                    <w:bottom w:val="single" w:sz="4" w:space="0" w:color="auto"/>
                    <w:right w:val="single" w:sz="4" w:space="0" w:color="auto"/>
                  </w:tcBorders>
                  <w:shd w:val="clear" w:color="000000" w:fill="B7DEE8"/>
                  <w:vAlign w:val="bottom"/>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99,00%</w:t>
                  </w:r>
                </w:p>
              </w:tc>
            </w:tr>
            <w:tr w:rsidR="00564EC0" w:rsidRPr="00273E5F" w:rsidTr="00454A58">
              <w:trPr>
                <w:gridAfter w:val="1"/>
                <w:wAfter w:w="11" w:type="dxa"/>
                <w:trHeight w:val="269"/>
                <w:jc w:val="center"/>
              </w:trPr>
              <w:tc>
                <w:tcPr>
                  <w:tcW w:w="2345" w:type="dxa"/>
                  <w:tcBorders>
                    <w:top w:val="nil"/>
                    <w:left w:val="single" w:sz="4" w:space="0" w:color="auto"/>
                    <w:bottom w:val="single" w:sz="4" w:space="0" w:color="auto"/>
                    <w:right w:val="single" w:sz="4" w:space="0" w:color="auto"/>
                  </w:tcBorders>
                  <w:shd w:val="clear" w:color="000000" w:fill="8DB4E2"/>
                  <w:vAlign w:val="center"/>
                  <w:hideMark/>
                </w:tcPr>
                <w:p w:rsidR="00564EC0" w:rsidRPr="00273E5F" w:rsidRDefault="00564EC0" w:rsidP="00564EC0">
                  <w:pPr>
                    <w:spacing w:after="0" w:line="240" w:lineRule="auto"/>
                    <w:rPr>
                      <w:rFonts w:eastAsia="Times New Roman" w:cs="Calibri"/>
                      <w:color w:val="000000"/>
                      <w:sz w:val="24"/>
                      <w:szCs w:val="24"/>
                      <w:lang w:eastAsia="es-ES"/>
                    </w:rPr>
                  </w:pPr>
                  <w:r w:rsidRPr="00273E5F">
                    <w:rPr>
                      <w:rFonts w:eastAsia="Times New Roman" w:cs="Calibri"/>
                      <w:color w:val="000000"/>
                      <w:sz w:val="24"/>
                      <w:szCs w:val="24"/>
                      <w:lang w:eastAsia="es-ES"/>
                    </w:rPr>
                    <w:t>TOTAL PROMEDIO</w:t>
                  </w:r>
                </w:p>
              </w:tc>
              <w:tc>
                <w:tcPr>
                  <w:tcW w:w="1964" w:type="dxa"/>
                  <w:tcBorders>
                    <w:top w:val="nil"/>
                    <w:left w:val="nil"/>
                    <w:bottom w:val="single" w:sz="4" w:space="0" w:color="auto"/>
                    <w:right w:val="single" w:sz="4" w:space="0" w:color="auto"/>
                  </w:tcBorders>
                  <w:shd w:val="clear" w:color="000000" w:fill="8DB4E2"/>
                  <w:noWrap/>
                  <w:vAlign w:val="center"/>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901</w:t>
                  </w:r>
                </w:p>
              </w:tc>
              <w:tc>
                <w:tcPr>
                  <w:tcW w:w="1475" w:type="dxa"/>
                  <w:tcBorders>
                    <w:top w:val="nil"/>
                    <w:left w:val="nil"/>
                    <w:bottom w:val="single" w:sz="4" w:space="0" w:color="auto"/>
                    <w:right w:val="single" w:sz="4" w:space="0" w:color="auto"/>
                  </w:tcBorders>
                  <w:shd w:val="clear" w:color="000000" w:fill="8DB4E2"/>
                  <w:noWrap/>
                  <w:vAlign w:val="center"/>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858</w:t>
                  </w:r>
                </w:p>
              </w:tc>
              <w:tc>
                <w:tcPr>
                  <w:tcW w:w="1964" w:type="dxa"/>
                  <w:tcBorders>
                    <w:top w:val="nil"/>
                    <w:left w:val="nil"/>
                    <w:bottom w:val="single" w:sz="4" w:space="0" w:color="auto"/>
                    <w:right w:val="single" w:sz="4" w:space="0" w:color="auto"/>
                  </w:tcBorders>
                  <w:shd w:val="clear" w:color="000000" w:fill="8DB4E2"/>
                  <w:vAlign w:val="center"/>
                </w:tcPr>
                <w:p w:rsidR="00564EC0" w:rsidRPr="00273E5F" w:rsidRDefault="00564EC0" w:rsidP="00564EC0">
                  <w:pPr>
                    <w:spacing w:after="0" w:line="240" w:lineRule="auto"/>
                    <w:jc w:val="right"/>
                    <w:rPr>
                      <w:rFonts w:eastAsia="Times New Roman" w:cs="Calibri"/>
                      <w:color w:val="000000"/>
                      <w:lang w:eastAsia="es-ES"/>
                    </w:rPr>
                  </w:pPr>
                  <w:r>
                    <w:rPr>
                      <w:rFonts w:eastAsia="Times New Roman" w:cs="Calibri"/>
                      <w:color w:val="000000"/>
                      <w:lang w:eastAsia="es-ES"/>
                    </w:rPr>
                    <w:t>95,37</w:t>
                  </w:r>
                  <w:r w:rsidRPr="00273E5F">
                    <w:rPr>
                      <w:rFonts w:eastAsia="Times New Roman" w:cs="Calibri"/>
                      <w:color w:val="000000"/>
                      <w:lang w:eastAsia="es-ES"/>
                    </w:rPr>
                    <w:t>%</w:t>
                  </w:r>
                </w:p>
              </w:tc>
            </w:tr>
          </w:tbl>
          <w:p w:rsidR="00564EC0" w:rsidRPr="00564EC0" w:rsidRDefault="00564EC0" w:rsidP="00564EC0">
            <w:pPr>
              <w:pStyle w:val="NormalWeb"/>
              <w:spacing w:after="0" w:afterAutospacing="0"/>
              <w:jc w:val="both"/>
              <w:rPr>
                <w:rFonts w:ascii="Arial Narrow" w:eastAsia="Calibri" w:hAnsi="Arial Narrow"/>
                <w:sz w:val="22"/>
                <w:szCs w:val="22"/>
                <w:lang w:eastAsia="en-US"/>
              </w:rPr>
            </w:pPr>
          </w:p>
          <w:p w:rsidR="00A26E6D" w:rsidRDefault="00A26E6D" w:rsidP="00564EC0">
            <w:pPr>
              <w:tabs>
                <w:tab w:val="left" w:pos="2130"/>
              </w:tabs>
              <w:jc w:val="both"/>
              <w:rPr>
                <w:lang w:val="es-MX"/>
              </w:rPr>
            </w:pPr>
          </w:p>
        </w:tc>
      </w:tr>
    </w:tbl>
    <w:p w:rsidR="00AE2D37" w:rsidRDefault="00AE2D37" w:rsidP="00564EC0">
      <w:pPr>
        <w:tabs>
          <w:tab w:val="left" w:pos="2130"/>
        </w:tabs>
        <w:spacing w:after="0"/>
        <w:jc w:val="center"/>
        <w:rPr>
          <w:lang w:val="es-MX"/>
        </w:rPr>
      </w:pPr>
    </w:p>
    <w:tbl>
      <w:tblPr>
        <w:tblpPr w:leftFromText="141" w:rightFromText="141" w:vertAnchor="text" w:tblpY="8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28"/>
      </w:tblGrid>
      <w:tr w:rsidR="004453C7" w:rsidRPr="009D4BCB" w:rsidTr="004453C7">
        <w:tc>
          <w:tcPr>
            <w:tcW w:w="8897" w:type="dxa"/>
            <w:shd w:val="clear" w:color="auto" w:fill="C6D9F1" w:themeFill="text2" w:themeFillTint="33"/>
          </w:tcPr>
          <w:p w:rsidR="004453C7" w:rsidRDefault="004453C7" w:rsidP="00A3228B">
            <w:pPr>
              <w:spacing w:after="0"/>
              <w:jc w:val="both"/>
              <w:rPr>
                <w:rFonts w:ascii="Century Gothic" w:hAnsi="Century Gothic"/>
                <w:b/>
                <w:lang w:val="es-MX"/>
              </w:rPr>
            </w:pPr>
            <w:r>
              <w:rPr>
                <w:rFonts w:ascii="Century Gothic" w:hAnsi="Century Gothic"/>
                <w:b/>
                <w:lang w:val="es-MX"/>
              </w:rPr>
              <w:t>RECOMENDACIONES</w:t>
            </w:r>
          </w:p>
        </w:tc>
      </w:tr>
    </w:tbl>
    <w:p w:rsidR="004453C7" w:rsidRDefault="004453C7" w:rsidP="004453C7">
      <w:pPr>
        <w:tabs>
          <w:tab w:val="left" w:pos="2130"/>
        </w:tabs>
        <w:rPr>
          <w:lang w:val="es-MX"/>
        </w:rPr>
      </w:pPr>
    </w:p>
    <w:tbl>
      <w:tblPr>
        <w:tblStyle w:val="Tablaconcuadrcula"/>
        <w:tblW w:w="0" w:type="auto"/>
        <w:tblLook w:val="04A0" w:firstRow="1" w:lastRow="0" w:firstColumn="1" w:lastColumn="0" w:noHBand="0" w:noVBand="1"/>
      </w:tblPr>
      <w:tblGrid>
        <w:gridCol w:w="8828"/>
      </w:tblGrid>
      <w:tr w:rsidR="004453C7" w:rsidTr="004453C7">
        <w:tc>
          <w:tcPr>
            <w:tcW w:w="8978" w:type="dxa"/>
          </w:tcPr>
          <w:p w:rsidR="009D420A" w:rsidRDefault="009D420A" w:rsidP="00D35A4E">
            <w:pPr>
              <w:numPr>
                <w:ilvl w:val="0"/>
                <w:numId w:val="34"/>
              </w:numPr>
              <w:jc w:val="both"/>
              <w:rPr>
                <w:rFonts w:ascii="Arial Narrow" w:hAnsi="Arial Narrow"/>
              </w:rPr>
            </w:pPr>
            <w:r w:rsidRPr="009D420A">
              <w:rPr>
                <w:rFonts w:ascii="Arial Narrow" w:hAnsi="Arial Narrow"/>
              </w:rPr>
              <w:t>Implementar acciones permanentes de divulgación de los canales físicos y virtuales de PQRS entre usuarios, familiares y colaboradores, mediante redes sociales, material informativo visible en las áreas de atención y estrategias de orientación directa, con el fin de garantizar el conocimiento, acceso y uso efectivo de la herramienta como mecanismo de participación ciudadana.</w:t>
            </w:r>
          </w:p>
          <w:p w:rsidR="009D420A" w:rsidRDefault="009D420A" w:rsidP="009D420A">
            <w:pPr>
              <w:ind w:left="360"/>
              <w:jc w:val="both"/>
              <w:rPr>
                <w:rFonts w:ascii="Arial Narrow" w:hAnsi="Arial Narrow"/>
              </w:rPr>
            </w:pPr>
          </w:p>
          <w:p w:rsidR="009D420A" w:rsidRDefault="009D420A" w:rsidP="00D35A4E">
            <w:pPr>
              <w:numPr>
                <w:ilvl w:val="0"/>
                <w:numId w:val="34"/>
              </w:numPr>
              <w:jc w:val="both"/>
              <w:rPr>
                <w:rFonts w:ascii="Arial Narrow" w:hAnsi="Arial Narrow"/>
              </w:rPr>
            </w:pPr>
            <w:r w:rsidRPr="009D420A">
              <w:rPr>
                <w:rFonts w:ascii="Arial Narrow" w:hAnsi="Arial Narrow"/>
              </w:rPr>
              <w:t>Establecer controles internos que permitan monitorear de manera sistemática los tiempos de respuesta por tipo de solicitud y área responsable, generando alertas tempranas que faciliten el cumplimiento oportuno de los términos legales y la mejora continua en la oportunidad de la atención.</w:t>
            </w:r>
          </w:p>
          <w:p w:rsidR="009D420A" w:rsidRDefault="009D420A" w:rsidP="009D420A">
            <w:pPr>
              <w:pStyle w:val="Prrafodelista"/>
              <w:rPr>
                <w:rFonts w:ascii="Arial Narrow" w:hAnsi="Arial Narrow"/>
              </w:rPr>
            </w:pPr>
          </w:p>
          <w:p w:rsidR="005D355E" w:rsidRPr="00564EC0" w:rsidRDefault="005D355E" w:rsidP="009D420A">
            <w:pPr>
              <w:ind w:left="360"/>
              <w:jc w:val="both"/>
              <w:rPr>
                <w:rFonts w:ascii="Arial Narrow" w:hAnsi="Arial Narrow"/>
              </w:rPr>
            </w:pPr>
            <w:r w:rsidRPr="00564EC0">
              <w:rPr>
                <w:rFonts w:ascii="Arial Narrow" w:hAnsi="Arial Narrow"/>
              </w:rPr>
              <w:t xml:space="preserve"> </w:t>
            </w:r>
          </w:p>
          <w:p w:rsidR="00414E27" w:rsidRDefault="009D420A" w:rsidP="009D420A">
            <w:pPr>
              <w:numPr>
                <w:ilvl w:val="0"/>
                <w:numId w:val="34"/>
              </w:numPr>
              <w:jc w:val="both"/>
              <w:rPr>
                <w:rFonts w:ascii="Arial Narrow" w:hAnsi="Arial Narrow"/>
              </w:rPr>
            </w:pPr>
            <w:r>
              <w:rPr>
                <w:rFonts w:ascii="Arial Narrow" w:hAnsi="Arial Narrow"/>
              </w:rPr>
              <w:lastRenderedPageBreak/>
              <w:t xml:space="preserve">Promover </w:t>
            </w:r>
            <w:r w:rsidR="004453C7" w:rsidRPr="00564EC0">
              <w:rPr>
                <w:rFonts w:ascii="Arial Narrow" w:hAnsi="Arial Narrow"/>
              </w:rPr>
              <w:t xml:space="preserve">a través de las redes sociales el uso del buzón de PQRS, el cual se encuentra en el siguiente link; </w:t>
            </w:r>
            <w:r w:rsidRPr="009D420A">
              <w:rPr>
                <w:rFonts w:ascii="Arial Narrow" w:hAnsi="Arial Narrow"/>
              </w:rPr>
              <w:t>https://hospitaldeusiacuri.com.co/pqrs/</w:t>
            </w:r>
          </w:p>
          <w:p w:rsidR="009D420A" w:rsidRPr="00564EC0" w:rsidRDefault="009D420A" w:rsidP="009D420A">
            <w:pPr>
              <w:ind w:left="360"/>
              <w:jc w:val="both"/>
              <w:rPr>
                <w:rFonts w:ascii="Arial Narrow" w:hAnsi="Arial Narrow"/>
              </w:rPr>
            </w:pPr>
          </w:p>
          <w:p w:rsidR="009D420A" w:rsidRPr="009D420A" w:rsidRDefault="004453C7" w:rsidP="00837975">
            <w:pPr>
              <w:numPr>
                <w:ilvl w:val="0"/>
                <w:numId w:val="34"/>
              </w:numPr>
              <w:jc w:val="both"/>
              <w:rPr>
                <w:rFonts w:ascii="Arial Narrow" w:hAnsi="Arial Narrow"/>
              </w:rPr>
            </w:pPr>
            <w:r w:rsidRPr="009D420A">
              <w:rPr>
                <w:rFonts w:ascii="Arial Narrow" w:hAnsi="Arial Narrow"/>
              </w:rPr>
              <w:t>Socializar la privacidad en el trámite de las Peticiones, Quejas, Reclamos, Sugerencias y felicitaciones recibidas, con el fin de que los usuarios se motiven y expresen sus inconformismos o satisfacciones, y así poder mejorar los servicios prestado por la institución.</w:t>
            </w:r>
          </w:p>
          <w:p w:rsidR="009D420A" w:rsidRPr="00564EC0" w:rsidRDefault="009D420A" w:rsidP="009D420A">
            <w:pPr>
              <w:ind w:left="360"/>
              <w:jc w:val="both"/>
              <w:rPr>
                <w:rFonts w:ascii="Arial Narrow" w:hAnsi="Arial Narrow"/>
              </w:rPr>
            </w:pPr>
          </w:p>
          <w:p w:rsidR="004453C7" w:rsidRPr="00564EC0" w:rsidRDefault="00715013" w:rsidP="00D35A4E">
            <w:pPr>
              <w:numPr>
                <w:ilvl w:val="0"/>
                <w:numId w:val="34"/>
              </w:numPr>
              <w:jc w:val="both"/>
              <w:rPr>
                <w:rFonts w:ascii="Arial Narrow" w:hAnsi="Arial Narrow"/>
              </w:rPr>
            </w:pPr>
            <w:r w:rsidRPr="00564EC0">
              <w:rPr>
                <w:rFonts w:ascii="Arial Narrow" w:hAnsi="Arial Narrow"/>
              </w:rPr>
              <w:t>Continuar con la aplicación de</w:t>
            </w:r>
            <w:r w:rsidR="004453C7" w:rsidRPr="00564EC0">
              <w:rPr>
                <w:rFonts w:ascii="Arial Narrow" w:hAnsi="Arial Narrow"/>
              </w:rPr>
              <w:t xml:space="preserve"> encuestas para determinar el grado de satisfacción del usuario en las distintas áreas, porque son una herramienta poderosa para conocer la opinión de lo</w:t>
            </w:r>
            <w:r w:rsidR="005511C9" w:rsidRPr="00564EC0">
              <w:rPr>
                <w:rFonts w:ascii="Arial Narrow" w:hAnsi="Arial Narrow"/>
              </w:rPr>
              <w:t xml:space="preserve">s usuarios, </w:t>
            </w:r>
            <w:r w:rsidRPr="00564EC0">
              <w:rPr>
                <w:rFonts w:ascii="Arial Narrow" w:hAnsi="Arial Narrow"/>
              </w:rPr>
              <w:t xml:space="preserve">que es de gran ayuda </w:t>
            </w:r>
            <w:r w:rsidR="009D420A" w:rsidRPr="00564EC0">
              <w:rPr>
                <w:rFonts w:ascii="Arial Narrow" w:hAnsi="Arial Narrow"/>
              </w:rPr>
              <w:t>al planear</w:t>
            </w:r>
            <w:r w:rsidR="005511C9" w:rsidRPr="00564EC0">
              <w:rPr>
                <w:rFonts w:ascii="Arial Narrow" w:hAnsi="Arial Narrow"/>
              </w:rPr>
              <w:t xml:space="preserve"> y </w:t>
            </w:r>
            <w:r w:rsidR="009D420A" w:rsidRPr="00564EC0">
              <w:rPr>
                <w:rFonts w:ascii="Arial Narrow" w:hAnsi="Arial Narrow"/>
              </w:rPr>
              <w:t>realizar mejoras</w:t>
            </w:r>
            <w:r w:rsidR="004453C7" w:rsidRPr="00564EC0">
              <w:rPr>
                <w:rFonts w:ascii="Arial Narrow" w:hAnsi="Arial Narrow"/>
              </w:rPr>
              <w:t xml:space="preserve"> continuas.</w:t>
            </w:r>
          </w:p>
          <w:p w:rsidR="004453C7" w:rsidRDefault="004453C7" w:rsidP="00564EC0">
            <w:pPr>
              <w:ind w:left="360"/>
              <w:rPr>
                <w:lang w:val="es-MX"/>
              </w:rPr>
            </w:pPr>
          </w:p>
        </w:tc>
      </w:tr>
    </w:tbl>
    <w:p w:rsidR="004453C7" w:rsidRDefault="004453C7" w:rsidP="004453C7">
      <w:pPr>
        <w:tabs>
          <w:tab w:val="left" w:pos="2130"/>
        </w:tabs>
        <w:rPr>
          <w:lang w:val="es-MX"/>
        </w:rPr>
      </w:pPr>
    </w:p>
    <w:p w:rsidR="005511C9" w:rsidRDefault="005511C9" w:rsidP="005511C9">
      <w:pPr>
        <w:spacing w:after="0" w:line="240" w:lineRule="auto"/>
        <w:jc w:val="both"/>
        <w:rPr>
          <w:rFonts w:ascii="Century Gothic" w:hAnsi="Century Gothic"/>
          <w:b/>
          <w:lang w:val="es-MX"/>
        </w:rPr>
      </w:pPr>
    </w:p>
    <w:p w:rsidR="005511C9" w:rsidRDefault="005511C9" w:rsidP="005511C9">
      <w:pPr>
        <w:spacing w:after="0" w:line="240" w:lineRule="auto"/>
        <w:jc w:val="both"/>
        <w:rPr>
          <w:rFonts w:ascii="Century Gothic" w:hAnsi="Century Gothic"/>
          <w:b/>
          <w:lang w:val="es-MX"/>
        </w:rPr>
      </w:pPr>
    </w:p>
    <w:p w:rsidR="005511C9" w:rsidRDefault="005511C9" w:rsidP="005511C9">
      <w:pPr>
        <w:spacing w:after="0" w:line="240" w:lineRule="auto"/>
        <w:jc w:val="both"/>
        <w:rPr>
          <w:rFonts w:ascii="Century Gothic" w:hAnsi="Century Gothic"/>
          <w:b/>
          <w:lang w:val="es-MX"/>
        </w:rPr>
      </w:pPr>
    </w:p>
    <w:p w:rsidR="005511C9" w:rsidRPr="009D420A" w:rsidRDefault="00564EC0" w:rsidP="005511C9">
      <w:pPr>
        <w:spacing w:after="0" w:line="240" w:lineRule="auto"/>
        <w:jc w:val="both"/>
        <w:rPr>
          <w:rFonts w:ascii="Arial Narrow" w:hAnsi="Arial Narrow"/>
          <w:b/>
          <w:sz w:val="24"/>
          <w:szCs w:val="24"/>
          <w:lang w:val="es-MX"/>
        </w:rPr>
      </w:pPr>
      <w:r w:rsidRPr="009D420A">
        <w:rPr>
          <w:rFonts w:ascii="Arial Narrow" w:hAnsi="Arial Narrow"/>
          <w:b/>
          <w:sz w:val="24"/>
          <w:szCs w:val="24"/>
          <w:lang w:val="es-MX"/>
        </w:rPr>
        <w:t>Rafael Salas Berdugo</w:t>
      </w:r>
    </w:p>
    <w:p w:rsidR="005511C9" w:rsidRPr="009D420A" w:rsidRDefault="00564EC0" w:rsidP="005511C9">
      <w:pPr>
        <w:spacing w:after="0" w:line="240" w:lineRule="auto"/>
        <w:jc w:val="both"/>
        <w:rPr>
          <w:rFonts w:ascii="Arial Narrow" w:hAnsi="Arial Narrow"/>
          <w:sz w:val="24"/>
          <w:szCs w:val="24"/>
          <w:lang w:val="es-MX"/>
        </w:rPr>
      </w:pPr>
      <w:r w:rsidRPr="009D420A">
        <w:rPr>
          <w:rFonts w:ascii="Arial Narrow" w:hAnsi="Arial Narrow"/>
          <w:sz w:val="24"/>
          <w:szCs w:val="24"/>
          <w:lang w:val="es-MX"/>
        </w:rPr>
        <w:t>Asesor</w:t>
      </w:r>
      <w:r w:rsidR="005511C9" w:rsidRPr="009D420A">
        <w:rPr>
          <w:rFonts w:ascii="Arial Narrow" w:hAnsi="Arial Narrow"/>
          <w:sz w:val="24"/>
          <w:szCs w:val="24"/>
          <w:lang w:val="es-MX"/>
        </w:rPr>
        <w:t xml:space="preserve"> de Control Interno</w:t>
      </w:r>
    </w:p>
    <w:p w:rsidR="004453C7" w:rsidRPr="001E4363" w:rsidRDefault="004453C7" w:rsidP="001E4363">
      <w:pPr>
        <w:spacing w:after="0" w:line="240" w:lineRule="auto"/>
        <w:jc w:val="both"/>
        <w:rPr>
          <w:rFonts w:ascii="Century Gothic" w:hAnsi="Century Gothic"/>
          <w:sz w:val="16"/>
          <w:szCs w:val="16"/>
          <w:lang w:val="es-MX"/>
        </w:rPr>
      </w:pPr>
      <w:bookmarkStart w:id="0" w:name="_GoBack"/>
      <w:bookmarkEnd w:id="0"/>
    </w:p>
    <w:p w:rsidR="004453C7" w:rsidRDefault="004453C7" w:rsidP="004453C7">
      <w:pPr>
        <w:tabs>
          <w:tab w:val="left" w:pos="2130"/>
        </w:tabs>
        <w:rPr>
          <w:lang w:val="es-MX"/>
        </w:rPr>
      </w:pPr>
    </w:p>
    <w:p w:rsidR="004453C7" w:rsidRDefault="004453C7" w:rsidP="004453C7">
      <w:pPr>
        <w:tabs>
          <w:tab w:val="left" w:pos="2130"/>
        </w:tabs>
        <w:rPr>
          <w:lang w:val="es-MX"/>
        </w:rPr>
      </w:pPr>
    </w:p>
    <w:p w:rsidR="00053686" w:rsidRDefault="00053686" w:rsidP="004453C7">
      <w:pPr>
        <w:tabs>
          <w:tab w:val="left" w:pos="2130"/>
        </w:tabs>
        <w:rPr>
          <w:lang w:val="es-MX"/>
        </w:rPr>
      </w:pPr>
    </w:p>
    <w:p w:rsidR="00053686" w:rsidRDefault="00053686" w:rsidP="004453C7">
      <w:pPr>
        <w:tabs>
          <w:tab w:val="left" w:pos="2130"/>
        </w:tabs>
        <w:rPr>
          <w:lang w:val="es-MX"/>
        </w:rPr>
      </w:pPr>
    </w:p>
    <w:p w:rsidR="00053686" w:rsidRDefault="00053686" w:rsidP="004453C7">
      <w:pPr>
        <w:tabs>
          <w:tab w:val="left" w:pos="2130"/>
        </w:tabs>
        <w:rPr>
          <w:lang w:val="es-MX"/>
        </w:rPr>
      </w:pPr>
    </w:p>
    <w:p w:rsidR="00053686" w:rsidRDefault="00053686" w:rsidP="004453C7">
      <w:pPr>
        <w:tabs>
          <w:tab w:val="left" w:pos="2130"/>
        </w:tabs>
        <w:rPr>
          <w:lang w:val="es-MX"/>
        </w:rPr>
      </w:pPr>
    </w:p>
    <w:p w:rsidR="00053686" w:rsidRPr="004453C7" w:rsidRDefault="00053686" w:rsidP="004453C7">
      <w:pPr>
        <w:tabs>
          <w:tab w:val="left" w:pos="2130"/>
        </w:tabs>
        <w:rPr>
          <w:lang w:val="es-MX"/>
        </w:rPr>
      </w:pPr>
    </w:p>
    <w:sectPr w:rsidR="00053686" w:rsidRPr="004453C7" w:rsidSect="00D60EB8">
      <w:headerReference w:type="default" r:id="rId15"/>
      <w:footerReference w:type="default" r:id="rId16"/>
      <w:headerReference w:type="first" r:id="rId17"/>
      <w:pgSz w:w="12240" w:h="15840" w:code="1"/>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947E6" w:rsidRDefault="007947E6" w:rsidP="000C3CE0">
      <w:pPr>
        <w:spacing w:after="0" w:line="240" w:lineRule="auto"/>
      </w:pPr>
      <w:r>
        <w:separator/>
      </w:r>
    </w:p>
  </w:endnote>
  <w:endnote w:type="continuationSeparator" w:id="0">
    <w:p w:rsidR="007947E6" w:rsidRDefault="007947E6" w:rsidP="000C3C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6A3" w:rsidRDefault="009C58AA" w:rsidP="00C95118">
    <w:pPr>
      <w:pStyle w:val="Piedepgina"/>
    </w:pPr>
    <w:r>
      <w:rPr>
        <w:noProof/>
        <w:lang w:val="es-CO" w:eastAsia="es-CO"/>
      </w:rPr>
      <w:drawing>
        <wp:anchor distT="0" distB="0" distL="0" distR="0" simplePos="0" relativeHeight="251659264" behindDoc="1" locked="0" layoutInCell="1" allowOverlap="1" wp14:anchorId="39CF1D8B" wp14:editId="59AD2427">
          <wp:simplePos x="0" y="0"/>
          <wp:positionH relativeFrom="margin">
            <wp:posOffset>-1070610</wp:posOffset>
          </wp:positionH>
          <wp:positionV relativeFrom="bottomMargin">
            <wp:posOffset>13970</wp:posOffset>
          </wp:positionV>
          <wp:extent cx="7735570" cy="866775"/>
          <wp:effectExtent l="0" t="0" r="0" b="9525"/>
          <wp:wrapNone/>
          <wp:docPr id="8"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rotWithShape="1">
                  <a:blip r:embed="rId1" cstate="print"/>
                  <a:srcRect t="89422" b="-1"/>
                  <a:stretch/>
                </pic:blipFill>
                <pic:spPr bwMode="auto">
                  <a:xfrm>
                    <a:off x="0" y="0"/>
                    <a:ext cx="7735570" cy="8667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066A3" w:rsidRDefault="00F066A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947E6" w:rsidRDefault="007947E6" w:rsidP="000C3CE0">
      <w:pPr>
        <w:spacing w:after="0" w:line="240" w:lineRule="auto"/>
      </w:pPr>
      <w:r>
        <w:separator/>
      </w:r>
    </w:p>
  </w:footnote>
  <w:footnote w:type="continuationSeparator" w:id="0">
    <w:p w:rsidR="007947E6" w:rsidRDefault="007947E6" w:rsidP="000C3C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066A3" w:rsidRDefault="00EC5CEC">
    <w:pPr>
      <w:pStyle w:val="Encabezado"/>
    </w:pPr>
    <w:r w:rsidRPr="00E97DBA">
      <w:rPr>
        <w:rFonts w:ascii="Arial Narrow" w:hAnsi="Arial Narrow"/>
        <w:noProof/>
        <w:lang w:val="es-CO" w:eastAsia="es-CO"/>
      </w:rPr>
      <w:drawing>
        <wp:anchor distT="0" distB="0" distL="0" distR="0" simplePos="0" relativeHeight="251643392" behindDoc="0" locked="0" layoutInCell="1" allowOverlap="1" wp14:anchorId="142C0A3C" wp14:editId="78916002">
          <wp:simplePos x="0" y="0"/>
          <wp:positionH relativeFrom="page">
            <wp:posOffset>9525</wp:posOffset>
          </wp:positionH>
          <wp:positionV relativeFrom="page">
            <wp:posOffset>28575</wp:posOffset>
          </wp:positionV>
          <wp:extent cx="7736053" cy="1190625"/>
          <wp:effectExtent l="0" t="0" r="0" b="0"/>
          <wp:wrapNone/>
          <wp:docPr id="5"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jpeg"/>
                  <pic:cNvPicPr/>
                </pic:nvPicPr>
                <pic:blipFill rotWithShape="1">
                  <a:blip r:embed="rId1" cstate="print"/>
                  <a:srcRect t="1" b="88263"/>
                  <a:stretch/>
                </pic:blipFill>
                <pic:spPr bwMode="auto">
                  <a:xfrm>
                    <a:off x="0" y="0"/>
                    <a:ext cx="8011483" cy="12330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F066A3" w:rsidRDefault="00F066A3">
    <w:pPr>
      <w:pStyle w:val="Encabezado"/>
    </w:pPr>
  </w:p>
  <w:p w:rsidR="00F066A3" w:rsidRDefault="00F066A3">
    <w:pPr>
      <w:pStyle w:val="Encabezado"/>
    </w:pPr>
  </w:p>
  <w:p w:rsidR="00F066A3" w:rsidRDefault="00F066A3">
    <w:pPr>
      <w:pStyle w:val="Encabezado"/>
    </w:pPr>
  </w:p>
  <w:p w:rsidR="00F066A3" w:rsidRDefault="00F066A3">
    <w:pPr>
      <w:pStyle w:val="Encabezado"/>
    </w:pPr>
  </w:p>
  <w:p w:rsidR="00F066A3" w:rsidRDefault="00F066A3">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C19E8" w:rsidRDefault="004C19E8" w:rsidP="004C19E8">
    <w:pPr>
      <w:pStyle w:val="Encabezado"/>
      <w:tabs>
        <w:tab w:val="clear" w:pos="4419"/>
        <w:tab w:val="clear" w:pos="8838"/>
        <w:tab w:val="left" w:pos="6990"/>
      </w:tabs>
    </w:pPr>
    <w:r>
      <w:rPr>
        <w:noProof/>
        <w:lang w:val="es-CO" w:eastAsia="es-CO"/>
      </w:rPr>
      <mc:AlternateContent>
        <mc:Choice Requires="wpg">
          <w:drawing>
            <wp:anchor distT="0" distB="0" distL="114300" distR="114300" simplePos="0" relativeHeight="251651584" behindDoc="0" locked="0" layoutInCell="1" allowOverlap="1" wp14:anchorId="068ED5D8" wp14:editId="30AE6622">
              <wp:simplePos x="0" y="0"/>
              <wp:positionH relativeFrom="page">
                <wp:posOffset>-34290</wp:posOffset>
              </wp:positionH>
              <wp:positionV relativeFrom="page">
                <wp:posOffset>10795</wp:posOffset>
              </wp:positionV>
              <wp:extent cx="7820025" cy="1244600"/>
              <wp:effectExtent l="0" t="0" r="9525" b="0"/>
              <wp:wrapNone/>
              <wp:docPr id="149" name="Grupo 149"/>
              <wp:cNvGraphicFramePr/>
              <a:graphic xmlns:a="http://schemas.openxmlformats.org/drawingml/2006/main">
                <a:graphicData uri="http://schemas.microsoft.com/office/word/2010/wordprocessingGroup">
                  <wpg:wgp>
                    <wpg:cNvGrpSpPr/>
                    <wpg:grpSpPr>
                      <a:xfrm>
                        <a:off x="0" y="0"/>
                        <a:ext cx="7820025" cy="1244600"/>
                        <a:chOff x="0" y="-1"/>
                        <a:chExt cx="7315200" cy="1398127"/>
                      </a:xfrm>
                    </wpg:grpSpPr>
                    <wps:wsp>
                      <wps:cNvPr id="150" name="Rectángulo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solidFill>
                          <a:schemeClr val="accent5">
                            <a:lumMod val="5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ángulo 151"/>
                      <wps:cNvSpPr/>
                      <wps:spPr>
                        <a:xfrm>
                          <a:off x="0" y="181974"/>
                          <a:ext cx="7315200" cy="1216152"/>
                        </a:xfrm>
                        <a:prstGeom prst="rect">
                          <a:avLst/>
                        </a:prstGeom>
                        <a:blipFill>
                          <a:blip r:embed="rId1"/>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01BC8C0" id="Grupo 149" o:spid="_x0000_s1026" style="position:absolute;margin-left:-2.7pt;margin-top:.85pt;width:615.75pt;height:98pt;z-index:251651584;mso-position-horizontal-relative:page;mso-position-vertical-relative:page" coordorigin="" coordsize="73152,1398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">
              <v:shape id="Rectángulo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" path="m,l7312660,r,1129665l3619500,733425,,1091565,,xe" fillcolor="#205867 [1608]" stroked="f" strokeweight="2pt">
                <v:path arrowok="t" o:connecttype="custom" o:connectlocs="0,0;7315200,0;7315200,1130373;3620757,733885;0,1092249;0,0" o:connectangles="0,0,0,0,0,0"/>
              </v:shape>
              <v:rect id="Rectángulo 151" o:spid="_x0000_s1028" style="position:absolute;top:1819;width:73152;height:1216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" stroked="f" strokeweight="2pt">
                <v:fill r:id="rId2" o:title="" recolor="t" rotate="t" type="frame"/>
              </v:rect>
              <w10:wrap anchorx="page" anchory="page"/>
            </v:group>
          </w:pict>
        </mc:Fallback>
      </mc:AlternateContent>
    </w:r>
    <w:r>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5E0440"/>
    <w:multiLevelType w:val="hybridMultilevel"/>
    <w:tmpl w:val="5DC4A4C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 w15:restartNumberingAfterBreak="0">
    <w:nsid w:val="03656518"/>
    <w:multiLevelType w:val="hybridMultilevel"/>
    <w:tmpl w:val="4F9EB96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6DB2B55"/>
    <w:multiLevelType w:val="hybridMultilevel"/>
    <w:tmpl w:val="23E6976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9A103E0"/>
    <w:multiLevelType w:val="hybridMultilevel"/>
    <w:tmpl w:val="9BAE0346"/>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4" w15:restartNumberingAfterBreak="0">
    <w:nsid w:val="0A4F22B0"/>
    <w:multiLevelType w:val="hybridMultilevel"/>
    <w:tmpl w:val="35BA763A"/>
    <w:lvl w:ilvl="0" w:tplc="B2EA4C52">
      <w:numFmt w:val="bullet"/>
      <w:lvlText w:val="-"/>
      <w:lvlJc w:val="left"/>
      <w:pPr>
        <w:ind w:left="720" w:hanging="360"/>
      </w:pPr>
      <w:rPr>
        <w:rFonts w:ascii="Century Gothic" w:eastAsiaTheme="minorHAnsi" w:hAnsi="Century Gothic"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947F54"/>
    <w:multiLevelType w:val="hybridMultilevel"/>
    <w:tmpl w:val="2ACC1C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070039"/>
    <w:multiLevelType w:val="hybridMultilevel"/>
    <w:tmpl w:val="7DC8BE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7" w15:restartNumberingAfterBreak="0">
    <w:nsid w:val="10A6580D"/>
    <w:multiLevelType w:val="hybridMultilevel"/>
    <w:tmpl w:val="16B6BBE2"/>
    <w:lvl w:ilvl="0" w:tplc="240A0001">
      <w:start w:val="1"/>
      <w:numFmt w:val="bullet"/>
      <w:lvlText w:val=""/>
      <w:lvlJc w:val="left"/>
      <w:pPr>
        <w:ind w:left="787" w:hanging="360"/>
      </w:pPr>
      <w:rPr>
        <w:rFonts w:ascii="Symbol" w:hAnsi="Symbol" w:hint="default"/>
      </w:rPr>
    </w:lvl>
    <w:lvl w:ilvl="1" w:tplc="240A0003" w:tentative="1">
      <w:start w:val="1"/>
      <w:numFmt w:val="bullet"/>
      <w:lvlText w:val="o"/>
      <w:lvlJc w:val="left"/>
      <w:pPr>
        <w:ind w:left="1507" w:hanging="360"/>
      </w:pPr>
      <w:rPr>
        <w:rFonts w:ascii="Courier New" w:hAnsi="Courier New" w:cs="Courier New" w:hint="default"/>
      </w:rPr>
    </w:lvl>
    <w:lvl w:ilvl="2" w:tplc="240A0005" w:tentative="1">
      <w:start w:val="1"/>
      <w:numFmt w:val="bullet"/>
      <w:lvlText w:val=""/>
      <w:lvlJc w:val="left"/>
      <w:pPr>
        <w:ind w:left="2227" w:hanging="360"/>
      </w:pPr>
      <w:rPr>
        <w:rFonts w:ascii="Wingdings" w:hAnsi="Wingdings" w:hint="default"/>
      </w:rPr>
    </w:lvl>
    <w:lvl w:ilvl="3" w:tplc="240A0001" w:tentative="1">
      <w:start w:val="1"/>
      <w:numFmt w:val="bullet"/>
      <w:lvlText w:val=""/>
      <w:lvlJc w:val="left"/>
      <w:pPr>
        <w:ind w:left="2947" w:hanging="360"/>
      </w:pPr>
      <w:rPr>
        <w:rFonts w:ascii="Symbol" w:hAnsi="Symbol" w:hint="default"/>
      </w:rPr>
    </w:lvl>
    <w:lvl w:ilvl="4" w:tplc="240A0003" w:tentative="1">
      <w:start w:val="1"/>
      <w:numFmt w:val="bullet"/>
      <w:lvlText w:val="o"/>
      <w:lvlJc w:val="left"/>
      <w:pPr>
        <w:ind w:left="3667" w:hanging="360"/>
      </w:pPr>
      <w:rPr>
        <w:rFonts w:ascii="Courier New" w:hAnsi="Courier New" w:cs="Courier New" w:hint="default"/>
      </w:rPr>
    </w:lvl>
    <w:lvl w:ilvl="5" w:tplc="240A0005" w:tentative="1">
      <w:start w:val="1"/>
      <w:numFmt w:val="bullet"/>
      <w:lvlText w:val=""/>
      <w:lvlJc w:val="left"/>
      <w:pPr>
        <w:ind w:left="4387" w:hanging="360"/>
      </w:pPr>
      <w:rPr>
        <w:rFonts w:ascii="Wingdings" w:hAnsi="Wingdings" w:hint="default"/>
      </w:rPr>
    </w:lvl>
    <w:lvl w:ilvl="6" w:tplc="240A0001" w:tentative="1">
      <w:start w:val="1"/>
      <w:numFmt w:val="bullet"/>
      <w:lvlText w:val=""/>
      <w:lvlJc w:val="left"/>
      <w:pPr>
        <w:ind w:left="5107" w:hanging="360"/>
      </w:pPr>
      <w:rPr>
        <w:rFonts w:ascii="Symbol" w:hAnsi="Symbol" w:hint="default"/>
      </w:rPr>
    </w:lvl>
    <w:lvl w:ilvl="7" w:tplc="240A0003" w:tentative="1">
      <w:start w:val="1"/>
      <w:numFmt w:val="bullet"/>
      <w:lvlText w:val="o"/>
      <w:lvlJc w:val="left"/>
      <w:pPr>
        <w:ind w:left="5827" w:hanging="360"/>
      </w:pPr>
      <w:rPr>
        <w:rFonts w:ascii="Courier New" w:hAnsi="Courier New" w:cs="Courier New" w:hint="default"/>
      </w:rPr>
    </w:lvl>
    <w:lvl w:ilvl="8" w:tplc="240A0005" w:tentative="1">
      <w:start w:val="1"/>
      <w:numFmt w:val="bullet"/>
      <w:lvlText w:val=""/>
      <w:lvlJc w:val="left"/>
      <w:pPr>
        <w:ind w:left="6547" w:hanging="360"/>
      </w:pPr>
      <w:rPr>
        <w:rFonts w:ascii="Wingdings" w:hAnsi="Wingdings" w:hint="default"/>
      </w:rPr>
    </w:lvl>
  </w:abstractNum>
  <w:abstractNum w:abstractNumId="8" w15:restartNumberingAfterBreak="0">
    <w:nsid w:val="12B84581"/>
    <w:multiLevelType w:val="hybridMultilevel"/>
    <w:tmpl w:val="44FE32B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13217E27"/>
    <w:multiLevelType w:val="hybridMultilevel"/>
    <w:tmpl w:val="C6C2BBF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15B752A6"/>
    <w:multiLevelType w:val="hybridMultilevel"/>
    <w:tmpl w:val="FEFA57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BB9519A"/>
    <w:multiLevelType w:val="hybridMultilevel"/>
    <w:tmpl w:val="DBB2E50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20B615CC"/>
    <w:multiLevelType w:val="hybridMultilevel"/>
    <w:tmpl w:val="BFDE272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1877786"/>
    <w:multiLevelType w:val="hybridMultilevel"/>
    <w:tmpl w:val="45BCBCA6"/>
    <w:lvl w:ilvl="0" w:tplc="240A0001">
      <w:start w:val="1"/>
      <w:numFmt w:val="bullet"/>
      <w:lvlText w:val=""/>
      <w:lvlJc w:val="left"/>
      <w:pPr>
        <w:ind w:left="780" w:hanging="360"/>
      </w:pPr>
      <w:rPr>
        <w:rFonts w:ascii="Symbol" w:hAnsi="Symbol" w:hint="default"/>
      </w:rPr>
    </w:lvl>
    <w:lvl w:ilvl="1" w:tplc="240A0003" w:tentative="1">
      <w:start w:val="1"/>
      <w:numFmt w:val="bullet"/>
      <w:lvlText w:val="o"/>
      <w:lvlJc w:val="left"/>
      <w:pPr>
        <w:ind w:left="1500" w:hanging="360"/>
      </w:pPr>
      <w:rPr>
        <w:rFonts w:ascii="Courier New" w:hAnsi="Courier New" w:cs="Courier New" w:hint="default"/>
      </w:rPr>
    </w:lvl>
    <w:lvl w:ilvl="2" w:tplc="240A0005" w:tentative="1">
      <w:start w:val="1"/>
      <w:numFmt w:val="bullet"/>
      <w:lvlText w:val=""/>
      <w:lvlJc w:val="left"/>
      <w:pPr>
        <w:ind w:left="2220" w:hanging="360"/>
      </w:pPr>
      <w:rPr>
        <w:rFonts w:ascii="Wingdings" w:hAnsi="Wingdings" w:hint="default"/>
      </w:rPr>
    </w:lvl>
    <w:lvl w:ilvl="3" w:tplc="240A0001" w:tentative="1">
      <w:start w:val="1"/>
      <w:numFmt w:val="bullet"/>
      <w:lvlText w:val=""/>
      <w:lvlJc w:val="left"/>
      <w:pPr>
        <w:ind w:left="2940" w:hanging="360"/>
      </w:pPr>
      <w:rPr>
        <w:rFonts w:ascii="Symbol" w:hAnsi="Symbol" w:hint="default"/>
      </w:rPr>
    </w:lvl>
    <w:lvl w:ilvl="4" w:tplc="240A0003" w:tentative="1">
      <w:start w:val="1"/>
      <w:numFmt w:val="bullet"/>
      <w:lvlText w:val="o"/>
      <w:lvlJc w:val="left"/>
      <w:pPr>
        <w:ind w:left="3660" w:hanging="360"/>
      </w:pPr>
      <w:rPr>
        <w:rFonts w:ascii="Courier New" w:hAnsi="Courier New" w:cs="Courier New" w:hint="default"/>
      </w:rPr>
    </w:lvl>
    <w:lvl w:ilvl="5" w:tplc="240A0005" w:tentative="1">
      <w:start w:val="1"/>
      <w:numFmt w:val="bullet"/>
      <w:lvlText w:val=""/>
      <w:lvlJc w:val="left"/>
      <w:pPr>
        <w:ind w:left="4380" w:hanging="360"/>
      </w:pPr>
      <w:rPr>
        <w:rFonts w:ascii="Wingdings" w:hAnsi="Wingdings" w:hint="default"/>
      </w:rPr>
    </w:lvl>
    <w:lvl w:ilvl="6" w:tplc="240A0001" w:tentative="1">
      <w:start w:val="1"/>
      <w:numFmt w:val="bullet"/>
      <w:lvlText w:val=""/>
      <w:lvlJc w:val="left"/>
      <w:pPr>
        <w:ind w:left="5100" w:hanging="360"/>
      </w:pPr>
      <w:rPr>
        <w:rFonts w:ascii="Symbol" w:hAnsi="Symbol" w:hint="default"/>
      </w:rPr>
    </w:lvl>
    <w:lvl w:ilvl="7" w:tplc="240A0003" w:tentative="1">
      <w:start w:val="1"/>
      <w:numFmt w:val="bullet"/>
      <w:lvlText w:val="o"/>
      <w:lvlJc w:val="left"/>
      <w:pPr>
        <w:ind w:left="5820" w:hanging="360"/>
      </w:pPr>
      <w:rPr>
        <w:rFonts w:ascii="Courier New" w:hAnsi="Courier New" w:cs="Courier New" w:hint="default"/>
      </w:rPr>
    </w:lvl>
    <w:lvl w:ilvl="8" w:tplc="240A0005" w:tentative="1">
      <w:start w:val="1"/>
      <w:numFmt w:val="bullet"/>
      <w:lvlText w:val=""/>
      <w:lvlJc w:val="left"/>
      <w:pPr>
        <w:ind w:left="6540" w:hanging="360"/>
      </w:pPr>
      <w:rPr>
        <w:rFonts w:ascii="Wingdings" w:hAnsi="Wingdings" w:hint="default"/>
      </w:rPr>
    </w:lvl>
  </w:abstractNum>
  <w:abstractNum w:abstractNumId="14" w15:restartNumberingAfterBreak="0">
    <w:nsid w:val="286A3179"/>
    <w:multiLevelType w:val="hybridMultilevel"/>
    <w:tmpl w:val="46E8C4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29433527"/>
    <w:multiLevelType w:val="hybridMultilevel"/>
    <w:tmpl w:val="B81E07B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9E3344F"/>
    <w:multiLevelType w:val="hybridMultilevel"/>
    <w:tmpl w:val="FCD4E5E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7" w15:restartNumberingAfterBreak="0">
    <w:nsid w:val="30F72F21"/>
    <w:multiLevelType w:val="hybridMultilevel"/>
    <w:tmpl w:val="6EECC0D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15A1280"/>
    <w:multiLevelType w:val="hybridMultilevel"/>
    <w:tmpl w:val="9AD0BF90"/>
    <w:lvl w:ilvl="0" w:tplc="24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9" w15:restartNumberingAfterBreak="0">
    <w:nsid w:val="386F2A61"/>
    <w:multiLevelType w:val="hybridMultilevel"/>
    <w:tmpl w:val="3274E0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3B56161B"/>
    <w:multiLevelType w:val="hybridMultilevel"/>
    <w:tmpl w:val="7D1E880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3D274D47"/>
    <w:multiLevelType w:val="hybridMultilevel"/>
    <w:tmpl w:val="47A4D936"/>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42F036C1"/>
    <w:multiLevelType w:val="hybridMultilevel"/>
    <w:tmpl w:val="AE464EB4"/>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3" w15:restartNumberingAfterBreak="0">
    <w:nsid w:val="44E67A9E"/>
    <w:multiLevelType w:val="hybridMultilevel"/>
    <w:tmpl w:val="B4B86550"/>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4" w15:restartNumberingAfterBreak="0">
    <w:nsid w:val="49B742CC"/>
    <w:multiLevelType w:val="hybridMultilevel"/>
    <w:tmpl w:val="BE8A6B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4B0D06A8"/>
    <w:multiLevelType w:val="hybridMultilevel"/>
    <w:tmpl w:val="DABAA8EE"/>
    <w:lvl w:ilvl="0" w:tplc="16AAE0B4">
      <w:numFmt w:val="bullet"/>
      <w:lvlText w:val="-"/>
      <w:lvlJc w:val="left"/>
      <w:pPr>
        <w:ind w:left="720" w:hanging="360"/>
      </w:pPr>
      <w:rPr>
        <w:rFonts w:ascii="Century Gothic" w:eastAsiaTheme="minorHAnsi" w:hAnsi="Century Gothic"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16A187B"/>
    <w:multiLevelType w:val="hybridMultilevel"/>
    <w:tmpl w:val="C0ECC17E"/>
    <w:lvl w:ilvl="0" w:tplc="240A000D">
      <w:start w:val="1"/>
      <w:numFmt w:val="bullet"/>
      <w:lvlText w:val=""/>
      <w:lvlJc w:val="left"/>
      <w:pPr>
        <w:ind w:left="1507" w:hanging="360"/>
      </w:pPr>
      <w:rPr>
        <w:rFonts w:ascii="Wingdings" w:hAnsi="Wingdings" w:hint="default"/>
      </w:rPr>
    </w:lvl>
    <w:lvl w:ilvl="1" w:tplc="240A0003" w:tentative="1">
      <w:start w:val="1"/>
      <w:numFmt w:val="bullet"/>
      <w:lvlText w:val="o"/>
      <w:lvlJc w:val="left"/>
      <w:pPr>
        <w:ind w:left="2227" w:hanging="360"/>
      </w:pPr>
      <w:rPr>
        <w:rFonts w:ascii="Courier New" w:hAnsi="Courier New" w:cs="Courier New" w:hint="default"/>
      </w:rPr>
    </w:lvl>
    <w:lvl w:ilvl="2" w:tplc="240A0005" w:tentative="1">
      <w:start w:val="1"/>
      <w:numFmt w:val="bullet"/>
      <w:lvlText w:val=""/>
      <w:lvlJc w:val="left"/>
      <w:pPr>
        <w:ind w:left="2947" w:hanging="360"/>
      </w:pPr>
      <w:rPr>
        <w:rFonts w:ascii="Wingdings" w:hAnsi="Wingdings" w:hint="default"/>
      </w:rPr>
    </w:lvl>
    <w:lvl w:ilvl="3" w:tplc="240A0001" w:tentative="1">
      <w:start w:val="1"/>
      <w:numFmt w:val="bullet"/>
      <w:lvlText w:val=""/>
      <w:lvlJc w:val="left"/>
      <w:pPr>
        <w:ind w:left="3667" w:hanging="360"/>
      </w:pPr>
      <w:rPr>
        <w:rFonts w:ascii="Symbol" w:hAnsi="Symbol" w:hint="default"/>
      </w:rPr>
    </w:lvl>
    <w:lvl w:ilvl="4" w:tplc="240A0003" w:tentative="1">
      <w:start w:val="1"/>
      <w:numFmt w:val="bullet"/>
      <w:lvlText w:val="o"/>
      <w:lvlJc w:val="left"/>
      <w:pPr>
        <w:ind w:left="4387" w:hanging="360"/>
      </w:pPr>
      <w:rPr>
        <w:rFonts w:ascii="Courier New" w:hAnsi="Courier New" w:cs="Courier New" w:hint="default"/>
      </w:rPr>
    </w:lvl>
    <w:lvl w:ilvl="5" w:tplc="240A0005" w:tentative="1">
      <w:start w:val="1"/>
      <w:numFmt w:val="bullet"/>
      <w:lvlText w:val=""/>
      <w:lvlJc w:val="left"/>
      <w:pPr>
        <w:ind w:left="5107" w:hanging="360"/>
      </w:pPr>
      <w:rPr>
        <w:rFonts w:ascii="Wingdings" w:hAnsi="Wingdings" w:hint="default"/>
      </w:rPr>
    </w:lvl>
    <w:lvl w:ilvl="6" w:tplc="240A0001" w:tentative="1">
      <w:start w:val="1"/>
      <w:numFmt w:val="bullet"/>
      <w:lvlText w:val=""/>
      <w:lvlJc w:val="left"/>
      <w:pPr>
        <w:ind w:left="5827" w:hanging="360"/>
      </w:pPr>
      <w:rPr>
        <w:rFonts w:ascii="Symbol" w:hAnsi="Symbol" w:hint="default"/>
      </w:rPr>
    </w:lvl>
    <w:lvl w:ilvl="7" w:tplc="240A0003" w:tentative="1">
      <w:start w:val="1"/>
      <w:numFmt w:val="bullet"/>
      <w:lvlText w:val="o"/>
      <w:lvlJc w:val="left"/>
      <w:pPr>
        <w:ind w:left="6547" w:hanging="360"/>
      </w:pPr>
      <w:rPr>
        <w:rFonts w:ascii="Courier New" w:hAnsi="Courier New" w:cs="Courier New" w:hint="default"/>
      </w:rPr>
    </w:lvl>
    <w:lvl w:ilvl="8" w:tplc="240A0005" w:tentative="1">
      <w:start w:val="1"/>
      <w:numFmt w:val="bullet"/>
      <w:lvlText w:val=""/>
      <w:lvlJc w:val="left"/>
      <w:pPr>
        <w:ind w:left="7267" w:hanging="360"/>
      </w:pPr>
      <w:rPr>
        <w:rFonts w:ascii="Wingdings" w:hAnsi="Wingdings" w:hint="default"/>
      </w:rPr>
    </w:lvl>
  </w:abstractNum>
  <w:abstractNum w:abstractNumId="27" w15:restartNumberingAfterBreak="0">
    <w:nsid w:val="53301913"/>
    <w:multiLevelType w:val="hybridMultilevel"/>
    <w:tmpl w:val="2286C83A"/>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5C99111A"/>
    <w:multiLevelType w:val="hybridMultilevel"/>
    <w:tmpl w:val="7D1E880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64F31155"/>
    <w:multiLevelType w:val="hybridMultilevel"/>
    <w:tmpl w:val="33DCEA9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68FE1C4D"/>
    <w:multiLevelType w:val="hybridMultilevel"/>
    <w:tmpl w:val="D63431F6"/>
    <w:lvl w:ilvl="0" w:tplc="240A000F">
      <w:start w:val="1"/>
      <w:numFmt w:val="decimal"/>
      <w:lvlText w:val="%1."/>
      <w:lvlJc w:val="lef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31" w15:restartNumberingAfterBreak="0">
    <w:nsid w:val="6ADF362E"/>
    <w:multiLevelType w:val="hybridMultilevel"/>
    <w:tmpl w:val="58D07F1A"/>
    <w:lvl w:ilvl="0" w:tplc="5642BB7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1744F89"/>
    <w:multiLevelType w:val="hybridMultilevel"/>
    <w:tmpl w:val="089EE0D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762F3D86"/>
    <w:multiLevelType w:val="hybridMultilevel"/>
    <w:tmpl w:val="F76ED7A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B012DE9"/>
    <w:multiLevelType w:val="hybridMultilevel"/>
    <w:tmpl w:val="B56A434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5"/>
  </w:num>
  <w:num w:numId="2">
    <w:abstractNumId w:val="0"/>
  </w:num>
  <w:num w:numId="3">
    <w:abstractNumId w:val="30"/>
  </w:num>
  <w:num w:numId="4">
    <w:abstractNumId w:val="33"/>
  </w:num>
  <w:num w:numId="5">
    <w:abstractNumId w:val="10"/>
  </w:num>
  <w:num w:numId="6">
    <w:abstractNumId w:val="32"/>
  </w:num>
  <w:num w:numId="7">
    <w:abstractNumId w:val="14"/>
  </w:num>
  <w:num w:numId="8">
    <w:abstractNumId w:val="23"/>
  </w:num>
  <w:num w:numId="9">
    <w:abstractNumId w:val="8"/>
  </w:num>
  <w:num w:numId="10">
    <w:abstractNumId w:val="19"/>
  </w:num>
  <w:num w:numId="11">
    <w:abstractNumId w:val="29"/>
  </w:num>
  <w:num w:numId="12">
    <w:abstractNumId w:val="13"/>
  </w:num>
  <w:num w:numId="13">
    <w:abstractNumId w:val="15"/>
  </w:num>
  <w:num w:numId="14">
    <w:abstractNumId w:val="3"/>
  </w:num>
  <w:num w:numId="15">
    <w:abstractNumId w:val="25"/>
  </w:num>
  <w:num w:numId="16">
    <w:abstractNumId w:val="6"/>
  </w:num>
  <w:num w:numId="17">
    <w:abstractNumId w:val="20"/>
  </w:num>
  <w:num w:numId="18">
    <w:abstractNumId w:val="28"/>
  </w:num>
  <w:num w:numId="19">
    <w:abstractNumId w:val="9"/>
  </w:num>
  <w:num w:numId="20">
    <w:abstractNumId w:val="4"/>
  </w:num>
  <w:num w:numId="21">
    <w:abstractNumId w:val="21"/>
  </w:num>
  <w:num w:numId="22">
    <w:abstractNumId w:val="7"/>
  </w:num>
  <w:num w:numId="23">
    <w:abstractNumId w:val="26"/>
  </w:num>
  <w:num w:numId="24">
    <w:abstractNumId w:val="17"/>
  </w:num>
  <w:num w:numId="25">
    <w:abstractNumId w:val="24"/>
  </w:num>
  <w:num w:numId="26">
    <w:abstractNumId w:val="31"/>
  </w:num>
  <w:num w:numId="27">
    <w:abstractNumId w:val="34"/>
  </w:num>
  <w:num w:numId="28">
    <w:abstractNumId w:val="11"/>
  </w:num>
  <w:num w:numId="29">
    <w:abstractNumId w:val="2"/>
  </w:num>
  <w:num w:numId="30">
    <w:abstractNumId w:val="27"/>
  </w:num>
  <w:num w:numId="31">
    <w:abstractNumId w:val="1"/>
  </w:num>
  <w:num w:numId="32">
    <w:abstractNumId w:val="18"/>
  </w:num>
  <w:num w:numId="33">
    <w:abstractNumId w:val="12"/>
  </w:num>
  <w:num w:numId="34">
    <w:abstractNumId w:val="22"/>
  </w:num>
  <w:num w:numId="3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3CE0"/>
    <w:rsid w:val="00001597"/>
    <w:rsid w:val="00001699"/>
    <w:rsid w:val="00004B81"/>
    <w:rsid w:val="000056A8"/>
    <w:rsid w:val="00006722"/>
    <w:rsid w:val="0001161E"/>
    <w:rsid w:val="0001329A"/>
    <w:rsid w:val="00016764"/>
    <w:rsid w:val="00023B11"/>
    <w:rsid w:val="00026FA3"/>
    <w:rsid w:val="000337AC"/>
    <w:rsid w:val="00041B2B"/>
    <w:rsid w:val="00051745"/>
    <w:rsid w:val="00053385"/>
    <w:rsid w:val="00053686"/>
    <w:rsid w:val="00056934"/>
    <w:rsid w:val="00056D79"/>
    <w:rsid w:val="00061965"/>
    <w:rsid w:val="00061A83"/>
    <w:rsid w:val="00063AE2"/>
    <w:rsid w:val="00066893"/>
    <w:rsid w:val="00066930"/>
    <w:rsid w:val="00080463"/>
    <w:rsid w:val="00083769"/>
    <w:rsid w:val="00090522"/>
    <w:rsid w:val="00093702"/>
    <w:rsid w:val="000A017C"/>
    <w:rsid w:val="000B1F52"/>
    <w:rsid w:val="000B246D"/>
    <w:rsid w:val="000B3FA7"/>
    <w:rsid w:val="000B59EC"/>
    <w:rsid w:val="000B7516"/>
    <w:rsid w:val="000B77BC"/>
    <w:rsid w:val="000C0035"/>
    <w:rsid w:val="000C06D9"/>
    <w:rsid w:val="000C2895"/>
    <w:rsid w:val="000C33BA"/>
    <w:rsid w:val="000C3BEB"/>
    <w:rsid w:val="000C3CE0"/>
    <w:rsid w:val="000C5EFB"/>
    <w:rsid w:val="000D072F"/>
    <w:rsid w:val="000D4556"/>
    <w:rsid w:val="000D4CE4"/>
    <w:rsid w:val="000E1A3D"/>
    <w:rsid w:val="000E37F0"/>
    <w:rsid w:val="000E65C4"/>
    <w:rsid w:val="000E7A3E"/>
    <w:rsid w:val="000F0EB9"/>
    <w:rsid w:val="000F14C6"/>
    <w:rsid w:val="000F19BD"/>
    <w:rsid w:val="000F3C9A"/>
    <w:rsid w:val="000F3DB9"/>
    <w:rsid w:val="000F4C57"/>
    <w:rsid w:val="000F4DD3"/>
    <w:rsid w:val="000F7A18"/>
    <w:rsid w:val="001035C7"/>
    <w:rsid w:val="00106340"/>
    <w:rsid w:val="001071C0"/>
    <w:rsid w:val="00117DE6"/>
    <w:rsid w:val="00117FC7"/>
    <w:rsid w:val="00120886"/>
    <w:rsid w:val="001208A7"/>
    <w:rsid w:val="00125248"/>
    <w:rsid w:val="00125700"/>
    <w:rsid w:val="00127AEE"/>
    <w:rsid w:val="00130839"/>
    <w:rsid w:val="00130F19"/>
    <w:rsid w:val="0013131F"/>
    <w:rsid w:val="001365F6"/>
    <w:rsid w:val="00140418"/>
    <w:rsid w:val="001416B3"/>
    <w:rsid w:val="00146B5C"/>
    <w:rsid w:val="00147EEE"/>
    <w:rsid w:val="00153A23"/>
    <w:rsid w:val="001551AE"/>
    <w:rsid w:val="00157722"/>
    <w:rsid w:val="0016001B"/>
    <w:rsid w:val="00160D0F"/>
    <w:rsid w:val="00161BF6"/>
    <w:rsid w:val="001674C9"/>
    <w:rsid w:val="001707CA"/>
    <w:rsid w:val="00172225"/>
    <w:rsid w:val="00190AD3"/>
    <w:rsid w:val="001922BD"/>
    <w:rsid w:val="0019522D"/>
    <w:rsid w:val="001A0BDB"/>
    <w:rsid w:val="001A1D5B"/>
    <w:rsid w:val="001A5442"/>
    <w:rsid w:val="001A5746"/>
    <w:rsid w:val="001B1A47"/>
    <w:rsid w:val="001B20CE"/>
    <w:rsid w:val="001B31B5"/>
    <w:rsid w:val="001B469D"/>
    <w:rsid w:val="001B571C"/>
    <w:rsid w:val="001C0E6E"/>
    <w:rsid w:val="001C1338"/>
    <w:rsid w:val="001C2365"/>
    <w:rsid w:val="001C4107"/>
    <w:rsid w:val="001C59B5"/>
    <w:rsid w:val="001D2AB3"/>
    <w:rsid w:val="001D355B"/>
    <w:rsid w:val="001E0F40"/>
    <w:rsid w:val="001E294C"/>
    <w:rsid w:val="001E3459"/>
    <w:rsid w:val="001E4363"/>
    <w:rsid w:val="001E4D7B"/>
    <w:rsid w:val="001F065C"/>
    <w:rsid w:val="001F2899"/>
    <w:rsid w:val="001F6AA8"/>
    <w:rsid w:val="001F77CE"/>
    <w:rsid w:val="0020250D"/>
    <w:rsid w:val="002038F2"/>
    <w:rsid w:val="00205B6F"/>
    <w:rsid w:val="00205DF8"/>
    <w:rsid w:val="00205EF7"/>
    <w:rsid w:val="00206063"/>
    <w:rsid w:val="0021236B"/>
    <w:rsid w:val="002163DE"/>
    <w:rsid w:val="002205A2"/>
    <w:rsid w:val="0022279D"/>
    <w:rsid w:val="002252B5"/>
    <w:rsid w:val="00231699"/>
    <w:rsid w:val="00234253"/>
    <w:rsid w:val="002362B2"/>
    <w:rsid w:val="00237BD0"/>
    <w:rsid w:val="00237BDD"/>
    <w:rsid w:val="002437F0"/>
    <w:rsid w:val="00244335"/>
    <w:rsid w:val="00251CAD"/>
    <w:rsid w:val="00253ADE"/>
    <w:rsid w:val="00253FE8"/>
    <w:rsid w:val="00254149"/>
    <w:rsid w:val="00254C93"/>
    <w:rsid w:val="00255561"/>
    <w:rsid w:val="002635B7"/>
    <w:rsid w:val="002638AE"/>
    <w:rsid w:val="002643F2"/>
    <w:rsid w:val="0026739F"/>
    <w:rsid w:val="00267CC8"/>
    <w:rsid w:val="00270BE7"/>
    <w:rsid w:val="002720DC"/>
    <w:rsid w:val="00273359"/>
    <w:rsid w:val="00273E5F"/>
    <w:rsid w:val="002758D4"/>
    <w:rsid w:val="002764F9"/>
    <w:rsid w:val="00276CE7"/>
    <w:rsid w:val="00277071"/>
    <w:rsid w:val="0028066D"/>
    <w:rsid w:val="0028576B"/>
    <w:rsid w:val="002877B7"/>
    <w:rsid w:val="00287DA6"/>
    <w:rsid w:val="00290A15"/>
    <w:rsid w:val="00290B85"/>
    <w:rsid w:val="00293397"/>
    <w:rsid w:val="00293A8C"/>
    <w:rsid w:val="00296E80"/>
    <w:rsid w:val="002A166E"/>
    <w:rsid w:val="002A1928"/>
    <w:rsid w:val="002A1D5F"/>
    <w:rsid w:val="002A207C"/>
    <w:rsid w:val="002A5BD4"/>
    <w:rsid w:val="002A6691"/>
    <w:rsid w:val="002A786D"/>
    <w:rsid w:val="002B1FA1"/>
    <w:rsid w:val="002B3E15"/>
    <w:rsid w:val="002B4537"/>
    <w:rsid w:val="002B575A"/>
    <w:rsid w:val="002B65D8"/>
    <w:rsid w:val="002B69FA"/>
    <w:rsid w:val="002B6AB5"/>
    <w:rsid w:val="002B7EBF"/>
    <w:rsid w:val="002C2244"/>
    <w:rsid w:val="002C58D4"/>
    <w:rsid w:val="002D2AEA"/>
    <w:rsid w:val="002D2FE5"/>
    <w:rsid w:val="002D3A0A"/>
    <w:rsid w:val="002D3AB5"/>
    <w:rsid w:val="002D403D"/>
    <w:rsid w:val="002D4185"/>
    <w:rsid w:val="002D4A08"/>
    <w:rsid w:val="002D6658"/>
    <w:rsid w:val="002E0DC4"/>
    <w:rsid w:val="002E21BC"/>
    <w:rsid w:val="002E2C25"/>
    <w:rsid w:val="002E32FD"/>
    <w:rsid w:val="002E4CA5"/>
    <w:rsid w:val="002F7EA7"/>
    <w:rsid w:val="003003B4"/>
    <w:rsid w:val="00300CB9"/>
    <w:rsid w:val="00306466"/>
    <w:rsid w:val="00310291"/>
    <w:rsid w:val="00313F25"/>
    <w:rsid w:val="00321308"/>
    <w:rsid w:val="0032795D"/>
    <w:rsid w:val="003311F9"/>
    <w:rsid w:val="00340758"/>
    <w:rsid w:val="00340940"/>
    <w:rsid w:val="003413E9"/>
    <w:rsid w:val="00343D05"/>
    <w:rsid w:val="00345529"/>
    <w:rsid w:val="00345D10"/>
    <w:rsid w:val="00346B20"/>
    <w:rsid w:val="00350FBE"/>
    <w:rsid w:val="003517FE"/>
    <w:rsid w:val="003529C4"/>
    <w:rsid w:val="00352D2E"/>
    <w:rsid w:val="00353F9C"/>
    <w:rsid w:val="003546D4"/>
    <w:rsid w:val="00361D0A"/>
    <w:rsid w:val="00362729"/>
    <w:rsid w:val="0036317C"/>
    <w:rsid w:val="00367B2A"/>
    <w:rsid w:val="00367CB1"/>
    <w:rsid w:val="003717E3"/>
    <w:rsid w:val="00373037"/>
    <w:rsid w:val="00373873"/>
    <w:rsid w:val="00373C98"/>
    <w:rsid w:val="003747D6"/>
    <w:rsid w:val="0038244D"/>
    <w:rsid w:val="00387C0A"/>
    <w:rsid w:val="00387D17"/>
    <w:rsid w:val="00391E7B"/>
    <w:rsid w:val="00391EAF"/>
    <w:rsid w:val="0039368B"/>
    <w:rsid w:val="0039582C"/>
    <w:rsid w:val="00396C4E"/>
    <w:rsid w:val="003A6DCB"/>
    <w:rsid w:val="003B1382"/>
    <w:rsid w:val="003B2F00"/>
    <w:rsid w:val="003B591D"/>
    <w:rsid w:val="003B7E77"/>
    <w:rsid w:val="003C0576"/>
    <w:rsid w:val="003C118E"/>
    <w:rsid w:val="003C43E6"/>
    <w:rsid w:val="003C50DA"/>
    <w:rsid w:val="003D3623"/>
    <w:rsid w:val="003D6221"/>
    <w:rsid w:val="003D70D9"/>
    <w:rsid w:val="003E05B6"/>
    <w:rsid w:val="003E1596"/>
    <w:rsid w:val="003E2CFD"/>
    <w:rsid w:val="003E6B52"/>
    <w:rsid w:val="003E7D98"/>
    <w:rsid w:val="003F0466"/>
    <w:rsid w:val="003F1997"/>
    <w:rsid w:val="003F45A6"/>
    <w:rsid w:val="00402165"/>
    <w:rsid w:val="00403BF4"/>
    <w:rsid w:val="004107E1"/>
    <w:rsid w:val="00410ECB"/>
    <w:rsid w:val="00414E27"/>
    <w:rsid w:val="00420A42"/>
    <w:rsid w:val="0042206F"/>
    <w:rsid w:val="00422329"/>
    <w:rsid w:val="00426D09"/>
    <w:rsid w:val="0043337A"/>
    <w:rsid w:val="00436BDE"/>
    <w:rsid w:val="004453C7"/>
    <w:rsid w:val="0044694B"/>
    <w:rsid w:val="004508A4"/>
    <w:rsid w:val="00450C11"/>
    <w:rsid w:val="00450FCC"/>
    <w:rsid w:val="00451754"/>
    <w:rsid w:val="00453327"/>
    <w:rsid w:val="00454734"/>
    <w:rsid w:val="00456A73"/>
    <w:rsid w:val="00460023"/>
    <w:rsid w:val="0046081F"/>
    <w:rsid w:val="0046186C"/>
    <w:rsid w:val="0046621E"/>
    <w:rsid w:val="00467308"/>
    <w:rsid w:val="00470DE0"/>
    <w:rsid w:val="00472080"/>
    <w:rsid w:val="00475814"/>
    <w:rsid w:val="00477079"/>
    <w:rsid w:val="00480C45"/>
    <w:rsid w:val="004811EF"/>
    <w:rsid w:val="00482FFD"/>
    <w:rsid w:val="004874FA"/>
    <w:rsid w:val="004906E1"/>
    <w:rsid w:val="00493DE1"/>
    <w:rsid w:val="00494285"/>
    <w:rsid w:val="00497329"/>
    <w:rsid w:val="004A594E"/>
    <w:rsid w:val="004A7515"/>
    <w:rsid w:val="004A7DF8"/>
    <w:rsid w:val="004C19E8"/>
    <w:rsid w:val="004C6295"/>
    <w:rsid w:val="004C6BAB"/>
    <w:rsid w:val="004D40A1"/>
    <w:rsid w:val="004D5A5B"/>
    <w:rsid w:val="004D654B"/>
    <w:rsid w:val="004E283F"/>
    <w:rsid w:val="004E3BA1"/>
    <w:rsid w:val="004E49DA"/>
    <w:rsid w:val="004E4EBC"/>
    <w:rsid w:val="004E795C"/>
    <w:rsid w:val="004F3A94"/>
    <w:rsid w:val="004F5572"/>
    <w:rsid w:val="004F5E96"/>
    <w:rsid w:val="004F6C98"/>
    <w:rsid w:val="00500B7F"/>
    <w:rsid w:val="00501856"/>
    <w:rsid w:val="00502A55"/>
    <w:rsid w:val="00504158"/>
    <w:rsid w:val="0050516E"/>
    <w:rsid w:val="00513927"/>
    <w:rsid w:val="00514217"/>
    <w:rsid w:val="005179C7"/>
    <w:rsid w:val="00520452"/>
    <w:rsid w:val="00520B9E"/>
    <w:rsid w:val="00521317"/>
    <w:rsid w:val="0052300E"/>
    <w:rsid w:val="0052350E"/>
    <w:rsid w:val="00523CF5"/>
    <w:rsid w:val="00524F6E"/>
    <w:rsid w:val="005256D2"/>
    <w:rsid w:val="00526423"/>
    <w:rsid w:val="00526A3B"/>
    <w:rsid w:val="00531578"/>
    <w:rsid w:val="00537091"/>
    <w:rsid w:val="005453EB"/>
    <w:rsid w:val="00546E89"/>
    <w:rsid w:val="00550882"/>
    <w:rsid w:val="005511C9"/>
    <w:rsid w:val="00551405"/>
    <w:rsid w:val="00553DC5"/>
    <w:rsid w:val="00554B69"/>
    <w:rsid w:val="005563F6"/>
    <w:rsid w:val="00562919"/>
    <w:rsid w:val="00563872"/>
    <w:rsid w:val="00563CB0"/>
    <w:rsid w:val="00564EC0"/>
    <w:rsid w:val="00567F84"/>
    <w:rsid w:val="00570640"/>
    <w:rsid w:val="005743B9"/>
    <w:rsid w:val="00574A45"/>
    <w:rsid w:val="00576007"/>
    <w:rsid w:val="00576C81"/>
    <w:rsid w:val="005770F5"/>
    <w:rsid w:val="00580580"/>
    <w:rsid w:val="00581223"/>
    <w:rsid w:val="00586F2C"/>
    <w:rsid w:val="0059247D"/>
    <w:rsid w:val="00592D5D"/>
    <w:rsid w:val="005945DB"/>
    <w:rsid w:val="005959E8"/>
    <w:rsid w:val="005971A0"/>
    <w:rsid w:val="00597576"/>
    <w:rsid w:val="005A0C12"/>
    <w:rsid w:val="005A1CD9"/>
    <w:rsid w:val="005A62A7"/>
    <w:rsid w:val="005A634C"/>
    <w:rsid w:val="005B070F"/>
    <w:rsid w:val="005B767E"/>
    <w:rsid w:val="005C0E08"/>
    <w:rsid w:val="005C271C"/>
    <w:rsid w:val="005C4954"/>
    <w:rsid w:val="005D104B"/>
    <w:rsid w:val="005D2420"/>
    <w:rsid w:val="005D314C"/>
    <w:rsid w:val="005D355E"/>
    <w:rsid w:val="005D3FEB"/>
    <w:rsid w:val="005E0021"/>
    <w:rsid w:val="005E0C88"/>
    <w:rsid w:val="005E238A"/>
    <w:rsid w:val="005E4378"/>
    <w:rsid w:val="005F636C"/>
    <w:rsid w:val="00600D01"/>
    <w:rsid w:val="006014C3"/>
    <w:rsid w:val="00606A27"/>
    <w:rsid w:val="006139D1"/>
    <w:rsid w:val="006168EF"/>
    <w:rsid w:val="006201B5"/>
    <w:rsid w:val="00620CC9"/>
    <w:rsid w:val="0062133C"/>
    <w:rsid w:val="006224AC"/>
    <w:rsid w:val="00622554"/>
    <w:rsid w:val="00622BE6"/>
    <w:rsid w:val="006254E9"/>
    <w:rsid w:val="006367ED"/>
    <w:rsid w:val="006434E2"/>
    <w:rsid w:val="006447B3"/>
    <w:rsid w:val="00645A62"/>
    <w:rsid w:val="00646945"/>
    <w:rsid w:val="00654759"/>
    <w:rsid w:val="006550C2"/>
    <w:rsid w:val="00656446"/>
    <w:rsid w:val="006566E0"/>
    <w:rsid w:val="006604C9"/>
    <w:rsid w:val="00660945"/>
    <w:rsid w:val="00666D02"/>
    <w:rsid w:val="00667F37"/>
    <w:rsid w:val="00670291"/>
    <w:rsid w:val="00675928"/>
    <w:rsid w:val="00676516"/>
    <w:rsid w:val="00685730"/>
    <w:rsid w:val="00686E65"/>
    <w:rsid w:val="006925A6"/>
    <w:rsid w:val="00693A5E"/>
    <w:rsid w:val="00696AD8"/>
    <w:rsid w:val="00697F65"/>
    <w:rsid w:val="006A0394"/>
    <w:rsid w:val="006A05BF"/>
    <w:rsid w:val="006A17CD"/>
    <w:rsid w:val="006A4079"/>
    <w:rsid w:val="006A5A24"/>
    <w:rsid w:val="006B3404"/>
    <w:rsid w:val="006B3789"/>
    <w:rsid w:val="006C3653"/>
    <w:rsid w:val="006C3CB8"/>
    <w:rsid w:val="006C473F"/>
    <w:rsid w:val="006C63BB"/>
    <w:rsid w:val="006E20D1"/>
    <w:rsid w:val="006E3904"/>
    <w:rsid w:val="006E4B8B"/>
    <w:rsid w:val="006E4C93"/>
    <w:rsid w:val="006E5A16"/>
    <w:rsid w:val="006F0A68"/>
    <w:rsid w:val="006F250C"/>
    <w:rsid w:val="006F32B7"/>
    <w:rsid w:val="006F3527"/>
    <w:rsid w:val="006F4703"/>
    <w:rsid w:val="006F6CB6"/>
    <w:rsid w:val="00701730"/>
    <w:rsid w:val="00706F94"/>
    <w:rsid w:val="00715013"/>
    <w:rsid w:val="00715EF3"/>
    <w:rsid w:val="00717899"/>
    <w:rsid w:val="00721CF9"/>
    <w:rsid w:val="00722086"/>
    <w:rsid w:val="00722B85"/>
    <w:rsid w:val="00727DD2"/>
    <w:rsid w:val="00736206"/>
    <w:rsid w:val="0074267F"/>
    <w:rsid w:val="00742C62"/>
    <w:rsid w:val="00745C2C"/>
    <w:rsid w:val="00745ED9"/>
    <w:rsid w:val="007461C1"/>
    <w:rsid w:val="00747E09"/>
    <w:rsid w:val="00751A6E"/>
    <w:rsid w:val="0076160C"/>
    <w:rsid w:val="007637DB"/>
    <w:rsid w:val="00764A61"/>
    <w:rsid w:val="00766615"/>
    <w:rsid w:val="007748C5"/>
    <w:rsid w:val="00781446"/>
    <w:rsid w:val="00790982"/>
    <w:rsid w:val="007919AB"/>
    <w:rsid w:val="00791EEB"/>
    <w:rsid w:val="007947E6"/>
    <w:rsid w:val="007A2699"/>
    <w:rsid w:val="007A330B"/>
    <w:rsid w:val="007A5DE7"/>
    <w:rsid w:val="007A61BA"/>
    <w:rsid w:val="007A6352"/>
    <w:rsid w:val="007A6ADB"/>
    <w:rsid w:val="007B273A"/>
    <w:rsid w:val="007B37A5"/>
    <w:rsid w:val="007B66E8"/>
    <w:rsid w:val="007C4230"/>
    <w:rsid w:val="007C4906"/>
    <w:rsid w:val="007C63C7"/>
    <w:rsid w:val="007C6481"/>
    <w:rsid w:val="007D7BAB"/>
    <w:rsid w:val="007E296A"/>
    <w:rsid w:val="007E3D28"/>
    <w:rsid w:val="007E4B08"/>
    <w:rsid w:val="007F3094"/>
    <w:rsid w:val="007F365A"/>
    <w:rsid w:val="00801B79"/>
    <w:rsid w:val="00803E07"/>
    <w:rsid w:val="008079FF"/>
    <w:rsid w:val="00807F71"/>
    <w:rsid w:val="008107E8"/>
    <w:rsid w:val="008133E5"/>
    <w:rsid w:val="00820FA1"/>
    <w:rsid w:val="00821C70"/>
    <w:rsid w:val="008238B0"/>
    <w:rsid w:val="00825B12"/>
    <w:rsid w:val="00825F97"/>
    <w:rsid w:val="00826A1F"/>
    <w:rsid w:val="00826EB8"/>
    <w:rsid w:val="008326CF"/>
    <w:rsid w:val="008367D4"/>
    <w:rsid w:val="00836942"/>
    <w:rsid w:val="00837172"/>
    <w:rsid w:val="008403E6"/>
    <w:rsid w:val="0084271E"/>
    <w:rsid w:val="00842DBA"/>
    <w:rsid w:val="008444EA"/>
    <w:rsid w:val="0084622A"/>
    <w:rsid w:val="0085438F"/>
    <w:rsid w:val="00855198"/>
    <w:rsid w:val="00855258"/>
    <w:rsid w:val="0085716A"/>
    <w:rsid w:val="00860DA0"/>
    <w:rsid w:val="00866879"/>
    <w:rsid w:val="008710D6"/>
    <w:rsid w:val="00871FD1"/>
    <w:rsid w:val="0087469B"/>
    <w:rsid w:val="00884E4B"/>
    <w:rsid w:val="008861AB"/>
    <w:rsid w:val="008868C9"/>
    <w:rsid w:val="0088714B"/>
    <w:rsid w:val="00887386"/>
    <w:rsid w:val="00887573"/>
    <w:rsid w:val="008916E0"/>
    <w:rsid w:val="008953DD"/>
    <w:rsid w:val="008971BD"/>
    <w:rsid w:val="00897A8B"/>
    <w:rsid w:val="008A3BC6"/>
    <w:rsid w:val="008A66AD"/>
    <w:rsid w:val="008B6B56"/>
    <w:rsid w:val="008C122B"/>
    <w:rsid w:val="008C3A41"/>
    <w:rsid w:val="008E13EC"/>
    <w:rsid w:val="008E1F8B"/>
    <w:rsid w:val="008E5881"/>
    <w:rsid w:val="008E613D"/>
    <w:rsid w:val="008E62B0"/>
    <w:rsid w:val="008F160F"/>
    <w:rsid w:val="008F2415"/>
    <w:rsid w:val="008F2D9B"/>
    <w:rsid w:val="008F3351"/>
    <w:rsid w:val="008F66AB"/>
    <w:rsid w:val="009003B1"/>
    <w:rsid w:val="0090079F"/>
    <w:rsid w:val="00903AE3"/>
    <w:rsid w:val="00917E57"/>
    <w:rsid w:val="00921347"/>
    <w:rsid w:val="00922516"/>
    <w:rsid w:val="009401D5"/>
    <w:rsid w:val="00941642"/>
    <w:rsid w:val="009429A0"/>
    <w:rsid w:val="0094635B"/>
    <w:rsid w:val="00946BA0"/>
    <w:rsid w:val="009562B9"/>
    <w:rsid w:val="00957B65"/>
    <w:rsid w:val="009623B3"/>
    <w:rsid w:val="00964C82"/>
    <w:rsid w:val="00964CB4"/>
    <w:rsid w:val="009657AC"/>
    <w:rsid w:val="009678F1"/>
    <w:rsid w:val="00974FA7"/>
    <w:rsid w:val="00980183"/>
    <w:rsid w:val="00980477"/>
    <w:rsid w:val="00982374"/>
    <w:rsid w:val="0098455A"/>
    <w:rsid w:val="00985514"/>
    <w:rsid w:val="00986479"/>
    <w:rsid w:val="00987767"/>
    <w:rsid w:val="00987AAA"/>
    <w:rsid w:val="00990712"/>
    <w:rsid w:val="009A30EA"/>
    <w:rsid w:val="009A3BBA"/>
    <w:rsid w:val="009A487C"/>
    <w:rsid w:val="009A7FBA"/>
    <w:rsid w:val="009B2E2B"/>
    <w:rsid w:val="009B447E"/>
    <w:rsid w:val="009B59FB"/>
    <w:rsid w:val="009B7376"/>
    <w:rsid w:val="009C0475"/>
    <w:rsid w:val="009C1B81"/>
    <w:rsid w:val="009C4228"/>
    <w:rsid w:val="009C58AA"/>
    <w:rsid w:val="009C7264"/>
    <w:rsid w:val="009D1AB5"/>
    <w:rsid w:val="009D420A"/>
    <w:rsid w:val="009D66B6"/>
    <w:rsid w:val="009D6886"/>
    <w:rsid w:val="009E10DA"/>
    <w:rsid w:val="009F6DEE"/>
    <w:rsid w:val="009F72FF"/>
    <w:rsid w:val="00A02983"/>
    <w:rsid w:val="00A04E4D"/>
    <w:rsid w:val="00A063F8"/>
    <w:rsid w:val="00A06D89"/>
    <w:rsid w:val="00A0710F"/>
    <w:rsid w:val="00A115AD"/>
    <w:rsid w:val="00A13825"/>
    <w:rsid w:val="00A21AF1"/>
    <w:rsid w:val="00A21C5B"/>
    <w:rsid w:val="00A26927"/>
    <w:rsid w:val="00A26E6D"/>
    <w:rsid w:val="00A318AB"/>
    <w:rsid w:val="00A3228B"/>
    <w:rsid w:val="00A432D5"/>
    <w:rsid w:val="00A54FD2"/>
    <w:rsid w:val="00A55A7B"/>
    <w:rsid w:val="00A55D4C"/>
    <w:rsid w:val="00A609E5"/>
    <w:rsid w:val="00A60DFE"/>
    <w:rsid w:val="00A6144B"/>
    <w:rsid w:val="00A64DBD"/>
    <w:rsid w:val="00A65A78"/>
    <w:rsid w:val="00A708A6"/>
    <w:rsid w:val="00A71EC4"/>
    <w:rsid w:val="00A806CF"/>
    <w:rsid w:val="00A81552"/>
    <w:rsid w:val="00A81803"/>
    <w:rsid w:val="00A823C6"/>
    <w:rsid w:val="00A82809"/>
    <w:rsid w:val="00A83A9C"/>
    <w:rsid w:val="00A85D75"/>
    <w:rsid w:val="00A87AD6"/>
    <w:rsid w:val="00A91493"/>
    <w:rsid w:val="00A945DB"/>
    <w:rsid w:val="00A95BCB"/>
    <w:rsid w:val="00AA189A"/>
    <w:rsid w:val="00AA6512"/>
    <w:rsid w:val="00AB13EC"/>
    <w:rsid w:val="00AB22BE"/>
    <w:rsid w:val="00AB29EF"/>
    <w:rsid w:val="00AB3288"/>
    <w:rsid w:val="00AB42CD"/>
    <w:rsid w:val="00AC0FC6"/>
    <w:rsid w:val="00AC4C5E"/>
    <w:rsid w:val="00AC7729"/>
    <w:rsid w:val="00AD2D55"/>
    <w:rsid w:val="00AD2DD7"/>
    <w:rsid w:val="00AD5FA7"/>
    <w:rsid w:val="00AD63C9"/>
    <w:rsid w:val="00AD76CA"/>
    <w:rsid w:val="00AD7FEE"/>
    <w:rsid w:val="00AE1994"/>
    <w:rsid w:val="00AE2D37"/>
    <w:rsid w:val="00AE3C40"/>
    <w:rsid w:val="00AE7BD4"/>
    <w:rsid w:val="00AF7E09"/>
    <w:rsid w:val="00B00843"/>
    <w:rsid w:val="00B03961"/>
    <w:rsid w:val="00B0421C"/>
    <w:rsid w:val="00B051B0"/>
    <w:rsid w:val="00B0639F"/>
    <w:rsid w:val="00B07EDE"/>
    <w:rsid w:val="00B228B6"/>
    <w:rsid w:val="00B24286"/>
    <w:rsid w:val="00B26D53"/>
    <w:rsid w:val="00B30520"/>
    <w:rsid w:val="00B319F7"/>
    <w:rsid w:val="00B363D8"/>
    <w:rsid w:val="00B42380"/>
    <w:rsid w:val="00B436B8"/>
    <w:rsid w:val="00B471FB"/>
    <w:rsid w:val="00B5096E"/>
    <w:rsid w:val="00B52E29"/>
    <w:rsid w:val="00B55768"/>
    <w:rsid w:val="00B567F4"/>
    <w:rsid w:val="00B57592"/>
    <w:rsid w:val="00B630AF"/>
    <w:rsid w:val="00B63FD5"/>
    <w:rsid w:val="00B7339A"/>
    <w:rsid w:val="00B76C31"/>
    <w:rsid w:val="00B81D66"/>
    <w:rsid w:val="00B845E6"/>
    <w:rsid w:val="00B84ECD"/>
    <w:rsid w:val="00B85384"/>
    <w:rsid w:val="00B86445"/>
    <w:rsid w:val="00B86E40"/>
    <w:rsid w:val="00B90C72"/>
    <w:rsid w:val="00B95F0C"/>
    <w:rsid w:val="00B9652A"/>
    <w:rsid w:val="00BA2252"/>
    <w:rsid w:val="00BA2C66"/>
    <w:rsid w:val="00BA2FA4"/>
    <w:rsid w:val="00BA3EF3"/>
    <w:rsid w:val="00BA6AE8"/>
    <w:rsid w:val="00BB03EC"/>
    <w:rsid w:val="00BB0660"/>
    <w:rsid w:val="00BB0B93"/>
    <w:rsid w:val="00BB12D0"/>
    <w:rsid w:val="00BB3868"/>
    <w:rsid w:val="00BC0A8E"/>
    <w:rsid w:val="00BC1F6A"/>
    <w:rsid w:val="00BC4806"/>
    <w:rsid w:val="00BC4809"/>
    <w:rsid w:val="00BC586F"/>
    <w:rsid w:val="00BC5C4A"/>
    <w:rsid w:val="00BC7813"/>
    <w:rsid w:val="00BD0159"/>
    <w:rsid w:val="00BD2A2F"/>
    <w:rsid w:val="00BD329E"/>
    <w:rsid w:val="00BE1137"/>
    <w:rsid w:val="00BE4A9E"/>
    <w:rsid w:val="00BE56E1"/>
    <w:rsid w:val="00BF02F1"/>
    <w:rsid w:val="00BF390E"/>
    <w:rsid w:val="00BF396B"/>
    <w:rsid w:val="00BF3F90"/>
    <w:rsid w:val="00BF6502"/>
    <w:rsid w:val="00C02EEF"/>
    <w:rsid w:val="00C03A33"/>
    <w:rsid w:val="00C03B65"/>
    <w:rsid w:val="00C04E8D"/>
    <w:rsid w:val="00C07FE4"/>
    <w:rsid w:val="00C14D49"/>
    <w:rsid w:val="00C15DFF"/>
    <w:rsid w:val="00C23951"/>
    <w:rsid w:val="00C30DC2"/>
    <w:rsid w:val="00C33989"/>
    <w:rsid w:val="00C377BE"/>
    <w:rsid w:val="00C40674"/>
    <w:rsid w:val="00C4188F"/>
    <w:rsid w:val="00C42D6B"/>
    <w:rsid w:val="00C43E19"/>
    <w:rsid w:val="00C509C2"/>
    <w:rsid w:val="00C50A06"/>
    <w:rsid w:val="00C52C09"/>
    <w:rsid w:val="00C53D8C"/>
    <w:rsid w:val="00C54F43"/>
    <w:rsid w:val="00C61A11"/>
    <w:rsid w:val="00C6281D"/>
    <w:rsid w:val="00C6305B"/>
    <w:rsid w:val="00C632D1"/>
    <w:rsid w:val="00C6580E"/>
    <w:rsid w:val="00C676F6"/>
    <w:rsid w:val="00C71EB5"/>
    <w:rsid w:val="00C7239F"/>
    <w:rsid w:val="00C746FC"/>
    <w:rsid w:val="00C74F85"/>
    <w:rsid w:val="00C76D89"/>
    <w:rsid w:val="00C80ADA"/>
    <w:rsid w:val="00C84045"/>
    <w:rsid w:val="00C87447"/>
    <w:rsid w:val="00C87576"/>
    <w:rsid w:val="00C90A4D"/>
    <w:rsid w:val="00C93604"/>
    <w:rsid w:val="00C95118"/>
    <w:rsid w:val="00CA272C"/>
    <w:rsid w:val="00CA276F"/>
    <w:rsid w:val="00CA6275"/>
    <w:rsid w:val="00CA6C65"/>
    <w:rsid w:val="00CB2BA4"/>
    <w:rsid w:val="00CB51A2"/>
    <w:rsid w:val="00CC01EB"/>
    <w:rsid w:val="00CC1D79"/>
    <w:rsid w:val="00CC2E19"/>
    <w:rsid w:val="00CC3503"/>
    <w:rsid w:val="00CC3DDA"/>
    <w:rsid w:val="00CC51BD"/>
    <w:rsid w:val="00CC544D"/>
    <w:rsid w:val="00CC776F"/>
    <w:rsid w:val="00CD4516"/>
    <w:rsid w:val="00CD4871"/>
    <w:rsid w:val="00CE2172"/>
    <w:rsid w:val="00CE471D"/>
    <w:rsid w:val="00CE7C4F"/>
    <w:rsid w:val="00CE7C87"/>
    <w:rsid w:val="00CF11DA"/>
    <w:rsid w:val="00CF61D4"/>
    <w:rsid w:val="00CF746A"/>
    <w:rsid w:val="00D008FE"/>
    <w:rsid w:val="00D027D6"/>
    <w:rsid w:val="00D051F7"/>
    <w:rsid w:val="00D056CF"/>
    <w:rsid w:val="00D11CE1"/>
    <w:rsid w:val="00D14AC5"/>
    <w:rsid w:val="00D15769"/>
    <w:rsid w:val="00D2203D"/>
    <w:rsid w:val="00D22EAD"/>
    <w:rsid w:val="00D264E5"/>
    <w:rsid w:val="00D26535"/>
    <w:rsid w:val="00D32D0A"/>
    <w:rsid w:val="00D347CD"/>
    <w:rsid w:val="00D35A4E"/>
    <w:rsid w:val="00D4031B"/>
    <w:rsid w:val="00D53213"/>
    <w:rsid w:val="00D543D1"/>
    <w:rsid w:val="00D54F4B"/>
    <w:rsid w:val="00D5550F"/>
    <w:rsid w:val="00D55704"/>
    <w:rsid w:val="00D6007E"/>
    <w:rsid w:val="00D60291"/>
    <w:rsid w:val="00D602B3"/>
    <w:rsid w:val="00D60EB8"/>
    <w:rsid w:val="00D6112C"/>
    <w:rsid w:val="00D67AAB"/>
    <w:rsid w:val="00D701F9"/>
    <w:rsid w:val="00D74994"/>
    <w:rsid w:val="00D75704"/>
    <w:rsid w:val="00D76F0E"/>
    <w:rsid w:val="00D77692"/>
    <w:rsid w:val="00D82AE2"/>
    <w:rsid w:val="00D85CC6"/>
    <w:rsid w:val="00D8684D"/>
    <w:rsid w:val="00D90745"/>
    <w:rsid w:val="00D94E25"/>
    <w:rsid w:val="00D95F24"/>
    <w:rsid w:val="00D973DB"/>
    <w:rsid w:val="00DA2414"/>
    <w:rsid w:val="00DA5A4E"/>
    <w:rsid w:val="00DA5E88"/>
    <w:rsid w:val="00DB42DD"/>
    <w:rsid w:val="00DB5AF7"/>
    <w:rsid w:val="00DB7496"/>
    <w:rsid w:val="00DC0F59"/>
    <w:rsid w:val="00DC2EF3"/>
    <w:rsid w:val="00DC6185"/>
    <w:rsid w:val="00DD0D53"/>
    <w:rsid w:val="00DD60A4"/>
    <w:rsid w:val="00DD7C5B"/>
    <w:rsid w:val="00DD7F8D"/>
    <w:rsid w:val="00DF5B09"/>
    <w:rsid w:val="00DF6514"/>
    <w:rsid w:val="00DF73BD"/>
    <w:rsid w:val="00E02C42"/>
    <w:rsid w:val="00E03721"/>
    <w:rsid w:val="00E0408A"/>
    <w:rsid w:val="00E044C0"/>
    <w:rsid w:val="00E10948"/>
    <w:rsid w:val="00E15C04"/>
    <w:rsid w:val="00E20238"/>
    <w:rsid w:val="00E240EC"/>
    <w:rsid w:val="00E2506E"/>
    <w:rsid w:val="00E25692"/>
    <w:rsid w:val="00E3210B"/>
    <w:rsid w:val="00E32594"/>
    <w:rsid w:val="00E373E5"/>
    <w:rsid w:val="00E41541"/>
    <w:rsid w:val="00E43BF8"/>
    <w:rsid w:val="00E47560"/>
    <w:rsid w:val="00E50968"/>
    <w:rsid w:val="00E50E1C"/>
    <w:rsid w:val="00E5519A"/>
    <w:rsid w:val="00E57DB5"/>
    <w:rsid w:val="00E61D31"/>
    <w:rsid w:val="00E63EAB"/>
    <w:rsid w:val="00E654B1"/>
    <w:rsid w:val="00E6792E"/>
    <w:rsid w:val="00E706BD"/>
    <w:rsid w:val="00E70888"/>
    <w:rsid w:val="00E7311D"/>
    <w:rsid w:val="00E73AC6"/>
    <w:rsid w:val="00E77513"/>
    <w:rsid w:val="00E80D98"/>
    <w:rsid w:val="00E8139E"/>
    <w:rsid w:val="00E81573"/>
    <w:rsid w:val="00E8471F"/>
    <w:rsid w:val="00E849A4"/>
    <w:rsid w:val="00E85702"/>
    <w:rsid w:val="00E8735B"/>
    <w:rsid w:val="00E87F93"/>
    <w:rsid w:val="00E943C5"/>
    <w:rsid w:val="00E95ABC"/>
    <w:rsid w:val="00EA242A"/>
    <w:rsid w:val="00EA2EC2"/>
    <w:rsid w:val="00EA7538"/>
    <w:rsid w:val="00EB1458"/>
    <w:rsid w:val="00EB761C"/>
    <w:rsid w:val="00EC1924"/>
    <w:rsid w:val="00EC2906"/>
    <w:rsid w:val="00EC2A50"/>
    <w:rsid w:val="00EC4FB2"/>
    <w:rsid w:val="00EC5CEC"/>
    <w:rsid w:val="00EC6F11"/>
    <w:rsid w:val="00ED0A7D"/>
    <w:rsid w:val="00ED2118"/>
    <w:rsid w:val="00EE0E61"/>
    <w:rsid w:val="00EE5F27"/>
    <w:rsid w:val="00EE6900"/>
    <w:rsid w:val="00EE779E"/>
    <w:rsid w:val="00F002E5"/>
    <w:rsid w:val="00F01D30"/>
    <w:rsid w:val="00F01FCE"/>
    <w:rsid w:val="00F02916"/>
    <w:rsid w:val="00F066A3"/>
    <w:rsid w:val="00F07E3A"/>
    <w:rsid w:val="00F14383"/>
    <w:rsid w:val="00F15EFC"/>
    <w:rsid w:val="00F16989"/>
    <w:rsid w:val="00F17A59"/>
    <w:rsid w:val="00F238BD"/>
    <w:rsid w:val="00F240AD"/>
    <w:rsid w:val="00F246C5"/>
    <w:rsid w:val="00F25CD7"/>
    <w:rsid w:val="00F27F0F"/>
    <w:rsid w:val="00F301BC"/>
    <w:rsid w:val="00F3064F"/>
    <w:rsid w:val="00F32176"/>
    <w:rsid w:val="00F35C0B"/>
    <w:rsid w:val="00F360FD"/>
    <w:rsid w:val="00F37B73"/>
    <w:rsid w:val="00F42A39"/>
    <w:rsid w:val="00F4611E"/>
    <w:rsid w:val="00F51461"/>
    <w:rsid w:val="00F53D1C"/>
    <w:rsid w:val="00F56721"/>
    <w:rsid w:val="00F56ED2"/>
    <w:rsid w:val="00F57183"/>
    <w:rsid w:val="00F609BE"/>
    <w:rsid w:val="00F6434D"/>
    <w:rsid w:val="00F65E8A"/>
    <w:rsid w:val="00F70140"/>
    <w:rsid w:val="00F725A5"/>
    <w:rsid w:val="00F73636"/>
    <w:rsid w:val="00F75C2D"/>
    <w:rsid w:val="00F77C29"/>
    <w:rsid w:val="00F8006E"/>
    <w:rsid w:val="00F80927"/>
    <w:rsid w:val="00F820EC"/>
    <w:rsid w:val="00F82C10"/>
    <w:rsid w:val="00F831ED"/>
    <w:rsid w:val="00F845BD"/>
    <w:rsid w:val="00F9453E"/>
    <w:rsid w:val="00FA0E40"/>
    <w:rsid w:val="00FA34CA"/>
    <w:rsid w:val="00FA467D"/>
    <w:rsid w:val="00FA5202"/>
    <w:rsid w:val="00FB1327"/>
    <w:rsid w:val="00FB14EB"/>
    <w:rsid w:val="00FB3497"/>
    <w:rsid w:val="00FB775A"/>
    <w:rsid w:val="00FC3A1B"/>
    <w:rsid w:val="00FC43C8"/>
    <w:rsid w:val="00FC7004"/>
    <w:rsid w:val="00FD0D1E"/>
    <w:rsid w:val="00FD2854"/>
    <w:rsid w:val="00FD648C"/>
    <w:rsid w:val="00FD7282"/>
    <w:rsid w:val="00FD7AF7"/>
    <w:rsid w:val="00FE0D06"/>
    <w:rsid w:val="00FE0F22"/>
    <w:rsid w:val="00FE2FB8"/>
    <w:rsid w:val="00FE65FD"/>
    <w:rsid w:val="00FF0FA4"/>
    <w:rsid w:val="00FF2B6C"/>
    <w:rsid w:val="00FF321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381D675"/>
  <w15:docId w15:val="{D5A2D5D3-CC17-4591-8AFA-FCE656A32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0660"/>
    <w:rPr>
      <w:rFonts w:ascii="Calibri" w:eastAsia="Calibri" w:hAnsi="Calibri" w:cs="Times New Roman"/>
      <w:lang w:val="es-ES"/>
    </w:rPr>
  </w:style>
  <w:style w:type="paragraph" w:styleId="Ttulo1">
    <w:name w:val="heading 1"/>
    <w:basedOn w:val="Normal"/>
    <w:next w:val="Normal"/>
    <w:link w:val="Ttulo1Car"/>
    <w:uiPriority w:val="9"/>
    <w:qFormat/>
    <w:rsid w:val="008E613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4">
    <w:name w:val="heading 4"/>
    <w:basedOn w:val="Normal"/>
    <w:link w:val="Ttulo4Car"/>
    <w:uiPriority w:val="9"/>
    <w:qFormat/>
    <w:rsid w:val="007461C1"/>
    <w:pPr>
      <w:spacing w:before="100" w:beforeAutospacing="1" w:after="100" w:afterAutospacing="1" w:line="240" w:lineRule="auto"/>
      <w:outlineLvl w:val="3"/>
    </w:pPr>
    <w:rPr>
      <w:rFonts w:ascii="Times New Roman" w:eastAsia="Times New Roman" w:hAnsi="Times New Roman"/>
      <w:b/>
      <w:bCs/>
      <w:sz w:val="24"/>
      <w:szCs w:val="24"/>
      <w:lang w:val="es-MX"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C3CE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C3CE0"/>
  </w:style>
  <w:style w:type="paragraph" w:styleId="Piedepgina">
    <w:name w:val="footer"/>
    <w:basedOn w:val="Normal"/>
    <w:link w:val="PiedepginaCar"/>
    <w:uiPriority w:val="99"/>
    <w:unhideWhenUsed/>
    <w:rsid w:val="000C3CE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C3CE0"/>
  </w:style>
  <w:style w:type="paragraph" w:styleId="Textodeglobo">
    <w:name w:val="Balloon Text"/>
    <w:basedOn w:val="Normal"/>
    <w:link w:val="TextodegloboCar"/>
    <w:uiPriority w:val="99"/>
    <w:semiHidden/>
    <w:unhideWhenUsed/>
    <w:rsid w:val="000C3CE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C3CE0"/>
    <w:rPr>
      <w:rFonts w:ascii="Tahoma" w:hAnsi="Tahoma" w:cs="Tahoma"/>
      <w:sz w:val="16"/>
      <w:szCs w:val="16"/>
    </w:rPr>
  </w:style>
  <w:style w:type="character" w:styleId="Hipervnculo">
    <w:name w:val="Hyperlink"/>
    <w:basedOn w:val="Fuentedeprrafopredeter"/>
    <w:uiPriority w:val="99"/>
    <w:unhideWhenUsed/>
    <w:rsid w:val="00FB775A"/>
    <w:rPr>
      <w:color w:val="0000FF"/>
      <w:u w:val="single"/>
    </w:rPr>
  </w:style>
  <w:style w:type="paragraph" w:styleId="Textoindependiente2">
    <w:name w:val="Body Text 2"/>
    <w:basedOn w:val="Normal"/>
    <w:link w:val="Textoindependiente2Car"/>
    <w:semiHidden/>
    <w:rsid w:val="00F42A39"/>
    <w:pPr>
      <w:spacing w:after="0" w:line="240" w:lineRule="auto"/>
      <w:jc w:val="center"/>
    </w:pPr>
    <w:rPr>
      <w:rFonts w:ascii="Times New Roman" w:eastAsia="Times New Roman" w:hAnsi="Times New Roman"/>
      <w:b/>
      <w:bCs/>
      <w:sz w:val="24"/>
      <w:szCs w:val="24"/>
      <w:lang w:eastAsia="es-ES"/>
    </w:rPr>
  </w:style>
  <w:style w:type="character" w:customStyle="1" w:styleId="Textoindependiente2Car">
    <w:name w:val="Texto independiente 2 Car"/>
    <w:basedOn w:val="Fuentedeprrafopredeter"/>
    <w:link w:val="Textoindependiente2"/>
    <w:semiHidden/>
    <w:rsid w:val="00F42A39"/>
    <w:rPr>
      <w:rFonts w:ascii="Times New Roman" w:eastAsia="Times New Roman" w:hAnsi="Times New Roman" w:cs="Times New Roman"/>
      <w:b/>
      <w:bCs/>
      <w:sz w:val="24"/>
      <w:szCs w:val="24"/>
      <w:lang w:val="es-ES" w:eastAsia="es-ES"/>
    </w:rPr>
  </w:style>
  <w:style w:type="paragraph" w:styleId="Prrafodelista">
    <w:name w:val="List Paragraph"/>
    <w:basedOn w:val="Normal"/>
    <w:uiPriority w:val="34"/>
    <w:qFormat/>
    <w:rsid w:val="007C6481"/>
    <w:pPr>
      <w:ind w:left="720"/>
      <w:contextualSpacing/>
    </w:pPr>
  </w:style>
  <w:style w:type="paragraph" w:customStyle="1" w:styleId="xmsonormal">
    <w:name w:val="x_msonormal"/>
    <w:basedOn w:val="Normal"/>
    <w:rsid w:val="00F17A59"/>
    <w:pPr>
      <w:spacing w:before="100" w:beforeAutospacing="1" w:after="100" w:afterAutospacing="1" w:line="240" w:lineRule="auto"/>
    </w:pPr>
    <w:rPr>
      <w:rFonts w:ascii="Times New Roman" w:eastAsia="Times New Roman" w:hAnsi="Times New Roman"/>
      <w:sz w:val="24"/>
      <w:szCs w:val="24"/>
      <w:lang w:eastAsia="es-CO"/>
    </w:rPr>
  </w:style>
  <w:style w:type="paragraph" w:styleId="NormalWeb">
    <w:name w:val="Normal (Web)"/>
    <w:basedOn w:val="Normal"/>
    <w:uiPriority w:val="99"/>
    <w:unhideWhenUsed/>
    <w:rsid w:val="00F17A59"/>
    <w:pPr>
      <w:spacing w:before="100" w:beforeAutospacing="1" w:after="100" w:afterAutospacing="1" w:line="240" w:lineRule="auto"/>
    </w:pPr>
    <w:rPr>
      <w:rFonts w:ascii="Times New Roman" w:eastAsia="Times New Roman" w:hAnsi="Times New Roman"/>
      <w:sz w:val="24"/>
      <w:szCs w:val="24"/>
      <w:lang w:eastAsia="es-CO"/>
    </w:rPr>
  </w:style>
  <w:style w:type="paragraph" w:customStyle="1" w:styleId="xl73">
    <w:name w:val="xl73"/>
    <w:basedOn w:val="Normal"/>
    <w:rsid w:val="00F15EFC"/>
    <w:pPr>
      <w:suppressAutoHyphens/>
      <w:spacing w:before="100" w:after="100" w:line="240" w:lineRule="auto"/>
      <w:jc w:val="center"/>
    </w:pPr>
    <w:rPr>
      <w:rFonts w:ascii="Arial" w:eastAsia="Times New Roman" w:hAnsi="Arial" w:cs="Arial"/>
      <w:b/>
      <w:bCs/>
      <w:sz w:val="28"/>
      <w:szCs w:val="28"/>
      <w:lang w:eastAsia="ar-SA"/>
    </w:rPr>
  </w:style>
  <w:style w:type="paragraph" w:styleId="Sinespaciado">
    <w:name w:val="No Spacing"/>
    <w:uiPriority w:val="1"/>
    <w:qFormat/>
    <w:rsid w:val="00F15EFC"/>
    <w:pPr>
      <w:spacing w:after="0" w:line="240" w:lineRule="auto"/>
    </w:pPr>
    <w:rPr>
      <w:rFonts w:ascii="Calibri" w:eastAsia="Calibri" w:hAnsi="Calibri" w:cs="Times New Roman"/>
      <w:lang w:val="es-ES"/>
    </w:rPr>
  </w:style>
  <w:style w:type="table" w:styleId="Tablaconcuadrcula">
    <w:name w:val="Table Grid"/>
    <w:basedOn w:val="Tablanormal"/>
    <w:uiPriority w:val="59"/>
    <w:rsid w:val="0057600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81573"/>
    <w:pPr>
      <w:autoSpaceDE w:val="0"/>
      <w:autoSpaceDN w:val="0"/>
      <w:adjustRightInd w:val="0"/>
      <w:spacing w:after="0" w:line="240" w:lineRule="auto"/>
    </w:pPr>
    <w:rPr>
      <w:rFonts w:ascii="Verdana" w:hAnsi="Verdana" w:cs="Verdana"/>
      <w:color w:val="000000"/>
      <w:sz w:val="24"/>
      <w:szCs w:val="24"/>
    </w:rPr>
  </w:style>
  <w:style w:type="character" w:styleId="Textoennegrita">
    <w:name w:val="Strong"/>
    <w:basedOn w:val="Fuentedeprrafopredeter"/>
    <w:uiPriority w:val="22"/>
    <w:qFormat/>
    <w:rsid w:val="00D347CD"/>
    <w:rPr>
      <w:b/>
      <w:bCs/>
    </w:rPr>
  </w:style>
  <w:style w:type="character" w:customStyle="1" w:styleId="Ttulo4Car">
    <w:name w:val="Título 4 Car"/>
    <w:basedOn w:val="Fuentedeprrafopredeter"/>
    <w:link w:val="Ttulo4"/>
    <w:uiPriority w:val="9"/>
    <w:rsid w:val="007461C1"/>
    <w:rPr>
      <w:rFonts w:ascii="Times New Roman" w:eastAsia="Times New Roman" w:hAnsi="Times New Roman" w:cs="Times New Roman"/>
      <w:b/>
      <w:bCs/>
      <w:sz w:val="24"/>
      <w:szCs w:val="24"/>
      <w:lang w:val="es-MX" w:eastAsia="es-MX"/>
    </w:rPr>
  </w:style>
  <w:style w:type="character" w:customStyle="1" w:styleId="Ttulo1Car">
    <w:name w:val="Título 1 Car"/>
    <w:basedOn w:val="Fuentedeprrafopredeter"/>
    <w:link w:val="Ttulo1"/>
    <w:uiPriority w:val="9"/>
    <w:rsid w:val="008E613D"/>
    <w:rPr>
      <w:rFonts w:asciiTheme="majorHAnsi" w:eastAsiaTheme="majorEastAsia" w:hAnsiTheme="majorHAnsi" w:cstheme="majorBidi"/>
      <w:b/>
      <w:bCs/>
      <w:color w:val="365F91" w:themeColor="accent1" w:themeShade="BF"/>
      <w:sz w:val="28"/>
      <w:szCs w:val="28"/>
    </w:rPr>
  </w:style>
  <w:style w:type="character" w:styleId="Hipervnculovisitado">
    <w:name w:val="FollowedHyperlink"/>
    <w:basedOn w:val="Fuentedeprrafopredeter"/>
    <w:uiPriority w:val="99"/>
    <w:semiHidden/>
    <w:unhideWhenUsed/>
    <w:rsid w:val="00563CB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078940">
      <w:bodyDiv w:val="1"/>
      <w:marLeft w:val="0"/>
      <w:marRight w:val="0"/>
      <w:marTop w:val="0"/>
      <w:marBottom w:val="0"/>
      <w:divBdr>
        <w:top w:val="none" w:sz="0" w:space="0" w:color="auto"/>
        <w:left w:val="none" w:sz="0" w:space="0" w:color="auto"/>
        <w:bottom w:val="none" w:sz="0" w:space="0" w:color="auto"/>
        <w:right w:val="none" w:sz="0" w:space="0" w:color="auto"/>
      </w:divBdr>
    </w:div>
    <w:div w:id="62334741">
      <w:bodyDiv w:val="1"/>
      <w:marLeft w:val="0"/>
      <w:marRight w:val="0"/>
      <w:marTop w:val="0"/>
      <w:marBottom w:val="0"/>
      <w:divBdr>
        <w:top w:val="none" w:sz="0" w:space="0" w:color="auto"/>
        <w:left w:val="none" w:sz="0" w:space="0" w:color="auto"/>
        <w:bottom w:val="none" w:sz="0" w:space="0" w:color="auto"/>
        <w:right w:val="none" w:sz="0" w:space="0" w:color="auto"/>
      </w:divBdr>
    </w:div>
    <w:div w:id="145365030">
      <w:bodyDiv w:val="1"/>
      <w:marLeft w:val="0"/>
      <w:marRight w:val="0"/>
      <w:marTop w:val="0"/>
      <w:marBottom w:val="0"/>
      <w:divBdr>
        <w:top w:val="none" w:sz="0" w:space="0" w:color="auto"/>
        <w:left w:val="none" w:sz="0" w:space="0" w:color="auto"/>
        <w:bottom w:val="none" w:sz="0" w:space="0" w:color="auto"/>
        <w:right w:val="none" w:sz="0" w:space="0" w:color="auto"/>
      </w:divBdr>
    </w:div>
    <w:div w:id="211239384">
      <w:bodyDiv w:val="1"/>
      <w:marLeft w:val="0"/>
      <w:marRight w:val="0"/>
      <w:marTop w:val="0"/>
      <w:marBottom w:val="0"/>
      <w:divBdr>
        <w:top w:val="none" w:sz="0" w:space="0" w:color="auto"/>
        <w:left w:val="none" w:sz="0" w:space="0" w:color="auto"/>
        <w:bottom w:val="none" w:sz="0" w:space="0" w:color="auto"/>
        <w:right w:val="none" w:sz="0" w:space="0" w:color="auto"/>
      </w:divBdr>
    </w:div>
    <w:div w:id="257258388">
      <w:bodyDiv w:val="1"/>
      <w:marLeft w:val="0"/>
      <w:marRight w:val="0"/>
      <w:marTop w:val="0"/>
      <w:marBottom w:val="0"/>
      <w:divBdr>
        <w:top w:val="none" w:sz="0" w:space="0" w:color="auto"/>
        <w:left w:val="none" w:sz="0" w:space="0" w:color="auto"/>
        <w:bottom w:val="none" w:sz="0" w:space="0" w:color="auto"/>
        <w:right w:val="none" w:sz="0" w:space="0" w:color="auto"/>
      </w:divBdr>
    </w:div>
    <w:div w:id="324017540">
      <w:bodyDiv w:val="1"/>
      <w:marLeft w:val="0"/>
      <w:marRight w:val="0"/>
      <w:marTop w:val="0"/>
      <w:marBottom w:val="0"/>
      <w:divBdr>
        <w:top w:val="none" w:sz="0" w:space="0" w:color="auto"/>
        <w:left w:val="none" w:sz="0" w:space="0" w:color="auto"/>
        <w:bottom w:val="none" w:sz="0" w:space="0" w:color="auto"/>
        <w:right w:val="none" w:sz="0" w:space="0" w:color="auto"/>
      </w:divBdr>
    </w:div>
    <w:div w:id="350301171">
      <w:bodyDiv w:val="1"/>
      <w:marLeft w:val="0"/>
      <w:marRight w:val="0"/>
      <w:marTop w:val="0"/>
      <w:marBottom w:val="0"/>
      <w:divBdr>
        <w:top w:val="none" w:sz="0" w:space="0" w:color="auto"/>
        <w:left w:val="none" w:sz="0" w:space="0" w:color="auto"/>
        <w:bottom w:val="none" w:sz="0" w:space="0" w:color="auto"/>
        <w:right w:val="none" w:sz="0" w:space="0" w:color="auto"/>
      </w:divBdr>
    </w:div>
    <w:div w:id="683172826">
      <w:bodyDiv w:val="1"/>
      <w:marLeft w:val="0"/>
      <w:marRight w:val="0"/>
      <w:marTop w:val="0"/>
      <w:marBottom w:val="0"/>
      <w:divBdr>
        <w:top w:val="none" w:sz="0" w:space="0" w:color="auto"/>
        <w:left w:val="none" w:sz="0" w:space="0" w:color="auto"/>
        <w:bottom w:val="none" w:sz="0" w:space="0" w:color="auto"/>
        <w:right w:val="none" w:sz="0" w:space="0" w:color="auto"/>
      </w:divBdr>
    </w:div>
    <w:div w:id="714887058">
      <w:bodyDiv w:val="1"/>
      <w:marLeft w:val="0"/>
      <w:marRight w:val="0"/>
      <w:marTop w:val="0"/>
      <w:marBottom w:val="0"/>
      <w:divBdr>
        <w:top w:val="none" w:sz="0" w:space="0" w:color="auto"/>
        <w:left w:val="none" w:sz="0" w:space="0" w:color="auto"/>
        <w:bottom w:val="none" w:sz="0" w:space="0" w:color="auto"/>
        <w:right w:val="none" w:sz="0" w:space="0" w:color="auto"/>
      </w:divBdr>
    </w:div>
    <w:div w:id="734091040">
      <w:bodyDiv w:val="1"/>
      <w:marLeft w:val="0"/>
      <w:marRight w:val="0"/>
      <w:marTop w:val="0"/>
      <w:marBottom w:val="0"/>
      <w:divBdr>
        <w:top w:val="none" w:sz="0" w:space="0" w:color="auto"/>
        <w:left w:val="none" w:sz="0" w:space="0" w:color="auto"/>
        <w:bottom w:val="none" w:sz="0" w:space="0" w:color="auto"/>
        <w:right w:val="none" w:sz="0" w:space="0" w:color="auto"/>
      </w:divBdr>
    </w:div>
    <w:div w:id="755439807">
      <w:bodyDiv w:val="1"/>
      <w:marLeft w:val="0"/>
      <w:marRight w:val="0"/>
      <w:marTop w:val="0"/>
      <w:marBottom w:val="0"/>
      <w:divBdr>
        <w:top w:val="none" w:sz="0" w:space="0" w:color="auto"/>
        <w:left w:val="none" w:sz="0" w:space="0" w:color="auto"/>
        <w:bottom w:val="none" w:sz="0" w:space="0" w:color="auto"/>
        <w:right w:val="none" w:sz="0" w:space="0" w:color="auto"/>
      </w:divBdr>
    </w:div>
    <w:div w:id="791703767">
      <w:bodyDiv w:val="1"/>
      <w:marLeft w:val="0"/>
      <w:marRight w:val="0"/>
      <w:marTop w:val="0"/>
      <w:marBottom w:val="0"/>
      <w:divBdr>
        <w:top w:val="none" w:sz="0" w:space="0" w:color="auto"/>
        <w:left w:val="none" w:sz="0" w:space="0" w:color="auto"/>
        <w:bottom w:val="none" w:sz="0" w:space="0" w:color="auto"/>
        <w:right w:val="none" w:sz="0" w:space="0" w:color="auto"/>
      </w:divBdr>
    </w:div>
    <w:div w:id="841049134">
      <w:bodyDiv w:val="1"/>
      <w:marLeft w:val="0"/>
      <w:marRight w:val="0"/>
      <w:marTop w:val="0"/>
      <w:marBottom w:val="0"/>
      <w:divBdr>
        <w:top w:val="none" w:sz="0" w:space="0" w:color="auto"/>
        <w:left w:val="none" w:sz="0" w:space="0" w:color="auto"/>
        <w:bottom w:val="none" w:sz="0" w:space="0" w:color="auto"/>
        <w:right w:val="none" w:sz="0" w:space="0" w:color="auto"/>
      </w:divBdr>
    </w:div>
    <w:div w:id="862327059">
      <w:bodyDiv w:val="1"/>
      <w:marLeft w:val="0"/>
      <w:marRight w:val="0"/>
      <w:marTop w:val="0"/>
      <w:marBottom w:val="0"/>
      <w:divBdr>
        <w:top w:val="none" w:sz="0" w:space="0" w:color="auto"/>
        <w:left w:val="none" w:sz="0" w:space="0" w:color="auto"/>
        <w:bottom w:val="none" w:sz="0" w:space="0" w:color="auto"/>
        <w:right w:val="none" w:sz="0" w:space="0" w:color="auto"/>
      </w:divBdr>
    </w:div>
    <w:div w:id="982807372">
      <w:bodyDiv w:val="1"/>
      <w:marLeft w:val="0"/>
      <w:marRight w:val="0"/>
      <w:marTop w:val="0"/>
      <w:marBottom w:val="0"/>
      <w:divBdr>
        <w:top w:val="none" w:sz="0" w:space="0" w:color="auto"/>
        <w:left w:val="none" w:sz="0" w:space="0" w:color="auto"/>
        <w:bottom w:val="none" w:sz="0" w:space="0" w:color="auto"/>
        <w:right w:val="none" w:sz="0" w:space="0" w:color="auto"/>
      </w:divBdr>
    </w:div>
    <w:div w:id="1012219305">
      <w:bodyDiv w:val="1"/>
      <w:marLeft w:val="0"/>
      <w:marRight w:val="0"/>
      <w:marTop w:val="0"/>
      <w:marBottom w:val="0"/>
      <w:divBdr>
        <w:top w:val="none" w:sz="0" w:space="0" w:color="auto"/>
        <w:left w:val="none" w:sz="0" w:space="0" w:color="auto"/>
        <w:bottom w:val="none" w:sz="0" w:space="0" w:color="auto"/>
        <w:right w:val="none" w:sz="0" w:space="0" w:color="auto"/>
      </w:divBdr>
    </w:div>
    <w:div w:id="1019501343">
      <w:bodyDiv w:val="1"/>
      <w:marLeft w:val="0"/>
      <w:marRight w:val="0"/>
      <w:marTop w:val="0"/>
      <w:marBottom w:val="0"/>
      <w:divBdr>
        <w:top w:val="none" w:sz="0" w:space="0" w:color="auto"/>
        <w:left w:val="none" w:sz="0" w:space="0" w:color="auto"/>
        <w:bottom w:val="none" w:sz="0" w:space="0" w:color="auto"/>
        <w:right w:val="none" w:sz="0" w:space="0" w:color="auto"/>
      </w:divBdr>
    </w:div>
    <w:div w:id="1139881671">
      <w:bodyDiv w:val="1"/>
      <w:marLeft w:val="0"/>
      <w:marRight w:val="0"/>
      <w:marTop w:val="0"/>
      <w:marBottom w:val="0"/>
      <w:divBdr>
        <w:top w:val="none" w:sz="0" w:space="0" w:color="auto"/>
        <w:left w:val="none" w:sz="0" w:space="0" w:color="auto"/>
        <w:bottom w:val="none" w:sz="0" w:space="0" w:color="auto"/>
        <w:right w:val="none" w:sz="0" w:space="0" w:color="auto"/>
      </w:divBdr>
    </w:div>
    <w:div w:id="1156847212">
      <w:bodyDiv w:val="1"/>
      <w:marLeft w:val="0"/>
      <w:marRight w:val="0"/>
      <w:marTop w:val="0"/>
      <w:marBottom w:val="0"/>
      <w:divBdr>
        <w:top w:val="none" w:sz="0" w:space="0" w:color="auto"/>
        <w:left w:val="none" w:sz="0" w:space="0" w:color="auto"/>
        <w:bottom w:val="none" w:sz="0" w:space="0" w:color="auto"/>
        <w:right w:val="none" w:sz="0" w:space="0" w:color="auto"/>
      </w:divBdr>
    </w:div>
    <w:div w:id="1160577209">
      <w:bodyDiv w:val="1"/>
      <w:marLeft w:val="0"/>
      <w:marRight w:val="0"/>
      <w:marTop w:val="0"/>
      <w:marBottom w:val="0"/>
      <w:divBdr>
        <w:top w:val="none" w:sz="0" w:space="0" w:color="auto"/>
        <w:left w:val="none" w:sz="0" w:space="0" w:color="auto"/>
        <w:bottom w:val="none" w:sz="0" w:space="0" w:color="auto"/>
        <w:right w:val="none" w:sz="0" w:space="0" w:color="auto"/>
      </w:divBdr>
    </w:div>
    <w:div w:id="1181354474">
      <w:bodyDiv w:val="1"/>
      <w:marLeft w:val="0"/>
      <w:marRight w:val="0"/>
      <w:marTop w:val="0"/>
      <w:marBottom w:val="0"/>
      <w:divBdr>
        <w:top w:val="none" w:sz="0" w:space="0" w:color="auto"/>
        <w:left w:val="none" w:sz="0" w:space="0" w:color="auto"/>
        <w:bottom w:val="none" w:sz="0" w:space="0" w:color="auto"/>
        <w:right w:val="none" w:sz="0" w:space="0" w:color="auto"/>
      </w:divBdr>
    </w:div>
    <w:div w:id="1194416500">
      <w:bodyDiv w:val="1"/>
      <w:marLeft w:val="0"/>
      <w:marRight w:val="0"/>
      <w:marTop w:val="0"/>
      <w:marBottom w:val="0"/>
      <w:divBdr>
        <w:top w:val="none" w:sz="0" w:space="0" w:color="auto"/>
        <w:left w:val="none" w:sz="0" w:space="0" w:color="auto"/>
        <w:bottom w:val="none" w:sz="0" w:space="0" w:color="auto"/>
        <w:right w:val="none" w:sz="0" w:space="0" w:color="auto"/>
      </w:divBdr>
    </w:div>
    <w:div w:id="1275750037">
      <w:bodyDiv w:val="1"/>
      <w:marLeft w:val="0"/>
      <w:marRight w:val="0"/>
      <w:marTop w:val="0"/>
      <w:marBottom w:val="0"/>
      <w:divBdr>
        <w:top w:val="none" w:sz="0" w:space="0" w:color="auto"/>
        <w:left w:val="none" w:sz="0" w:space="0" w:color="auto"/>
        <w:bottom w:val="none" w:sz="0" w:space="0" w:color="auto"/>
        <w:right w:val="none" w:sz="0" w:space="0" w:color="auto"/>
      </w:divBdr>
    </w:div>
    <w:div w:id="1323048885">
      <w:bodyDiv w:val="1"/>
      <w:marLeft w:val="0"/>
      <w:marRight w:val="0"/>
      <w:marTop w:val="0"/>
      <w:marBottom w:val="0"/>
      <w:divBdr>
        <w:top w:val="none" w:sz="0" w:space="0" w:color="auto"/>
        <w:left w:val="none" w:sz="0" w:space="0" w:color="auto"/>
        <w:bottom w:val="none" w:sz="0" w:space="0" w:color="auto"/>
        <w:right w:val="none" w:sz="0" w:space="0" w:color="auto"/>
      </w:divBdr>
    </w:div>
    <w:div w:id="1367369342">
      <w:bodyDiv w:val="1"/>
      <w:marLeft w:val="0"/>
      <w:marRight w:val="0"/>
      <w:marTop w:val="0"/>
      <w:marBottom w:val="0"/>
      <w:divBdr>
        <w:top w:val="none" w:sz="0" w:space="0" w:color="auto"/>
        <w:left w:val="none" w:sz="0" w:space="0" w:color="auto"/>
        <w:bottom w:val="none" w:sz="0" w:space="0" w:color="auto"/>
        <w:right w:val="none" w:sz="0" w:space="0" w:color="auto"/>
      </w:divBdr>
      <w:divsChild>
        <w:div w:id="1664623720">
          <w:marLeft w:val="0"/>
          <w:marRight w:val="0"/>
          <w:marTop w:val="0"/>
          <w:marBottom w:val="0"/>
          <w:divBdr>
            <w:top w:val="none" w:sz="0" w:space="0" w:color="auto"/>
            <w:left w:val="none" w:sz="0" w:space="0" w:color="auto"/>
            <w:bottom w:val="none" w:sz="0" w:space="0" w:color="auto"/>
            <w:right w:val="none" w:sz="0" w:space="0" w:color="auto"/>
          </w:divBdr>
        </w:div>
        <w:div w:id="1059092854">
          <w:marLeft w:val="0"/>
          <w:marRight w:val="0"/>
          <w:marTop w:val="0"/>
          <w:marBottom w:val="0"/>
          <w:divBdr>
            <w:top w:val="none" w:sz="0" w:space="0" w:color="auto"/>
            <w:left w:val="none" w:sz="0" w:space="0" w:color="auto"/>
            <w:bottom w:val="none" w:sz="0" w:space="0" w:color="auto"/>
            <w:right w:val="none" w:sz="0" w:space="0" w:color="auto"/>
          </w:divBdr>
        </w:div>
        <w:div w:id="1147012971">
          <w:marLeft w:val="0"/>
          <w:marRight w:val="0"/>
          <w:marTop w:val="0"/>
          <w:marBottom w:val="0"/>
          <w:divBdr>
            <w:top w:val="none" w:sz="0" w:space="0" w:color="auto"/>
            <w:left w:val="none" w:sz="0" w:space="0" w:color="auto"/>
            <w:bottom w:val="none" w:sz="0" w:space="0" w:color="auto"/>
            <w:right w:val="none" w:sz="0" w:space="0" w:color="auto"/>
          </w:divBdr>
        </w:div>
        <w:div w:id="182404464">
          <w:marLeft w:val="0"/>
          <w:marRight w:val="0"/>
          <w:marTop w:val="0"/>
          <w:marBottom w:val="0"/>
          <w:divBdr>
            <w:top w:val="none" w:sz="0" w:space="0" w:color="auto"/>
            <w:left w:val="none" w:sz="0" w:space="0" w:color="auto"/>
            <w:bottom w:val="none" w:sz="0" w:space="0" w:color="auto"/>
            <w:right w:val="none" w:sz="0" w:space="0" w:color="auto"/>
          </w:divBdr>
        </w:div>
        <w:div w:id="53700836">
          <w:marLeft w:val="0"/>
          <w:marRight w:val="0"/>
          <w:marTop w:val="0"/>
          <w:marBottom w:val="0"/>
          <w:divBdr>
            <w:top w:val="none" w:sz="0" w:space="0" w:color="auto"/>
            <w:left w:val="none" w:sz="0" w:space="0" w:color="auto"/>
            <w:bottom w:val="none" w:sz="0" w:space="0" w:color="auto"/>
            <w:right w:val="none" w:sz="0" w:space="0" w:color="auto"/>
          </w:divBdr>
        </w:div>
        <w:div w:id="734352587">
          <w:marLeft w:val="0"/>
          <w:marRight w:val="0"/>
          <w:marTop w:val="0"/>
          <w:marBottom w:val="0"/>
          <w:divBdr>
            <w:top w:val="none" w:sz="0" w:space="0" w:color="auto"/>
            <w:left w:val="none" w:sz="0" w:space="0" w:color="auto"/>
            <w:bottom w:val="none" w:sz="0" w:space="0" w:color="auto"/>
            <w:right w:val="none" w:sz="0" w:space="0" w:color="auto"/>
          </w:divBdr>
        </w:div>
        <w:div w:id="58136687">
          <w:marLeft w:val="0"/>
          <w:marRight w:val="0"/>
          <w:marTop w:val="0"/>
          <w:marBottom w:val="0"/>
          <w:divBdr>
            <w:top w:val="none" w:sz="0" w:space="0" w:color="auto"/>
            <w:left w:val="none" w:sz="0" w:space="0" w:color="auto"/>
            <w:bottom w:val="none" w:sz="0" w:space="0" w:color="auto"/>
            <w:right w:val="none" w:sz="0" w:space="0" w:color="auto"/>
          </w:divBdr>
        </w:div>
        <w:div w:id="1830436971">
          <w:marLeft w:val="0"/>
          <w:marRight w:val="0"/>
          <w:marTop w:val="0"/>
          <w:marBottom w:val="0"/>
          <w:divBdr>
            <w:top w:val="none" w:sz="0" w:space="0" w:color="auto"/>
            <w:left w:val="none" w:sz="0" w:space="0" w:color="auto"/>
            <w:bottom w:val="none" w:sz="0" w:space="0" w:color="auto"/>
            <w:right w:val="none" w:sz="0" w:space="0" w:color="auto"/>
          </w:divBdr>
        </w:div>
      </w:divsChild>
    </w:div>
    <w:div w:id="1556089439">
      <w:bodyDiv w:val="1"/>
      <w:marLeft w:val="0"/>
      <w:marRight w:val="0"/>
      <w:marTop w:val="0"/>
      <w:marBottom w:val="0"/>
      <w:divBdr>
        <w:top w:val="none" w:sz="0" w:space="0" w:color="auto"/>
        <w:left w:val="none" w:sz="0" w:space="0" w:color="auto"/>
        <w:bottom w:val="none" w:sz="0" w:space="0" w:color="auto"/>
        <w:right w:val="none" w:sz="0" w:space="0" w:color="auto"/>
      </w:divBdr>
    </w:div>
    <w:div w:id="1886407047">
      <w:bodyDiv w:val="1"/>
      <w:marLeft w:val="0"/>
      <w:marRight w:val="0"/>
      <w:marTop w:val="0"/>
      <w:marBottom w:val="0"/>
      <w:divBdr>
        <w:top w:val="none" w:sz="0" w:space="0" w:color="auto"/>
        <w:left w:val="none" w:sz="0" w:space="0" w:color="auto"/>
        <w:bottom w:val="none" w:sz="0" w:space="0" w:color="auto"/>
        <w:right w:val="none" w:sz="0" w:space="0" w:color="auto"/>
      </w:divBdr>
    </w:div>
    <w:div w:id="20370748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spitaldeusiacuri.com.co/pqrs/"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https://hospitaldeusiacuri.com.co/pqrs/"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4.png"/></Relationships>
</file>

<file path=word/_rels/footer1.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2020-12-31T00:00:00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99D5C59-C0F1-4462-84D8-AFB734114B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8</Pages>
  <Words>2376</Words>
  <Characters>13068</Characters>
  <Application>Microsoft Office Word</Application>
  <DocSecurity>0</DocSecurity>
  <Lines>108</Lines>
  <Paragraphs>30</Paragraphs>
  <ScaleCrop>false</ScaleCrop>
  <HeadingPairs>
    <vt:vector size="2" baseType="variant">
      <vt:variant>
        <vt:lpstr>Título</vt:lpstr>
      </vt:variant>
      <vt:variant>
        <vt:i4>1</vt:i4>
      </vt:variant>
    </vt:vector>
  </HeadingPairs>
  <TitlesOfParts>
    <vt:vector size="1" baseType="lpstr">
      <vt:lpstr>informe 
seguimiento a pqrs segundo semestre 2025</vt:lpstr>
    </vt:vector>
  </TitlesOfParts>
  <Company>E.S.E HOSPITAL DEPARTAMENTAL DE SABANALARGA</Company>
  <LinksUpToDate>false</LinksUpToDate>
  <CharactersWithSpaces>15414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seguimiento a pqrs segundo semestre 2025</dc:title>
  <dc:subject>inform</dc:subject>
  <dc:creator>Rafael Salas Berdugo</dc:creator>
  <cp:lastModifiedBy>etel de la hoz</cp:lastModifiedBy>
  <cp:revision>3</cp:revision>
  <cp:lastPrinted>2021-07-30T20:42:00Z</cp:lastPrinted>
  <dcterms:created xsi:type="dcterms:W3CDTF">2026-02-04T16:52:00Z</dcterms:created>
  <dcterms:modified xsi:type="dcterms:W3CDTF">2026-02-04T20:56:00Z</dcterms:modified>
</cp:coreProperties>
</file>